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FB9E">
      <w:pPr>
        <w:jc w:val="center"/>
        <w:rPr>
          <w:rFonts w:hint="eastAsia" w:ascii="仿宋" w:hAnsi="仿宋" w:eastAsia="仿宋" w:cs="仿宋"/>
          <w:sz w:val="72"/>
        </w:rPr>
      </w:pPr>
    </w:p>
    <w:p w14:paraId="0D82242B">
      <w:pPr>
        <w:jc w:val="center"/>
        <w:rPr>
          <w:rFonts w:hint="eastAsia" w:ascii="仿宋" w:hAnsi="仿宋" w:eastAsia="仿宋" w:cs="仿宋"/>
          <w:sz w:val="72"/>
        </w:rPr>
      </w:pPr>
    </w:p>
    <w:p w14:paraId="3D57AF6B">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2A157F01">
      <w:pPr>
        <w:pStyle w:val="12"/>
      </w:pPr>
    </w:p>
    <w:p w14:paraId="76AAFC3D">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石灰浆及稀释水系统改造</w:t>
      </w:r>
      <w:r>
        <w:rPr>
          <w:rFonts w:hint="eastAsia" w:ascii="仿宋_GB2312" w:hAnsi="宋体" w:eastAsia="仿宋_GB2312"/>
          <w:b/>
          <w:sz w:val="52"/>
          <w:szCs w:val="52"/>
          <w:lang w:eastAsia="zh-CN"/>
        </w:rPr>
        <w:t>项目</w:t>
      </w:r>
    </w:p>
    <w:p w14:paraId="50280FFA">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2A479A4">
      <w:pPr>
        <w:jc w:val="center"/>
        <w:rPr>
          <w:rFonts w:hint="eastAsia" w:ascii="仿宋" w:hAnsi="仿宋" w:eastAsia="仿宋" w:cs="仿宋"/>
          <w:b/>
          <w:sz w:val="48"/>
          <w:szCs w:val="48"/>
        </w:rPr>
      </w:pPr>
    </w:p>
    <w:p w14:paraId="727D4EBE">
      <w:pPr>
        <w:spacing w:line="360" w:lineRule="auto"/>
        <w:rPr>
          <w:rFonts w:hint="eastAsia" w:ascii="仿宋" w:hAnsi="仿宋" w:eastAsia="仿宋" w:cs="仿宋"/>
          <w:sz w:val="40"/>
          <w:szCs w:val="48"/>
        </w:rPr>
      </w:pPr>
    </w:p>
    <w:p w14:paraId="2566F134">
      <w:pPr>
        <w:spacing w:line="360" w:lineRule="auto"/>
        <w:rPr>
          <w:rFonts w:hint="eastAsia" w:ascii="仿宋" w:hAnsi="仿宋" w:eastAsia="仿宋" w:cs="仿宋"/>
          <w:sz w:val="40"/>
          <w:szCs w:val="48"/>
        </w:rPr>
      </w:pPr>
    </w:p>
    <w:p w14:paraId="7A50DD05">
      <w:pPr>
        <w:spacing w:line="360" w:lineRule="auto"/>
        <w:rPr>
          <w:rFonts w:hint="eastAsia" w:ascii="仿宋" w:hAnsi="仿宋" w:eastAsia="仿宋" w:cs="仿宋"/>
          <w:sz w:val="40"/>
          <w:szCs w:val="48"/>
        </w:rPr>
      </w:pPr>
    </w:p>
    <w:p w14:paraId="66DA15D6">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SX-GC-SH-25</w:t>
      </w:r>
      <w:bookmarkEnd w:id="1"/>
      <w:r>
        <w:rPr>
          <w:rFonts w:hint="eastAsia" w:ascii="仿宋" w:hAnsi="仿宋" w:eastAsia="仿宋" w:cs="仿宋"/>
          <w:sz w:val="32"/>
          <w:szCs w:val="32"/>
          <w:u w:val="single"/>
          <w:lang w:val="en-US" w:eastAsia="zh-CN"/>
        </w:rPr>
        <w:t xml:space="preserve">07009  </w:t>
      </w:r>
    </w:p>
    <w:p w14:paraId="6D44E726">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石灰浆及稀释水系统改造项目</w:t>
      </w:r>
    </w:p>
    <w:p w14:paraId="66E005F2">
      <w:pPr>
        <w:rPr>
          <w:rFonts w:hint="eastAsia" w:ascii="仿宋" w:hAnsi="仿宋" w:eastAsia="仿宋" w:cs="仿宋"/>
          <w:sz w:val="84"/>
        </w:rPr>
      </w:pPr>
    </w:p>
    <w:p w14:paraId="500D7DBA">
      <w:pPr>
        <w:rPr>
          <w:rFonts w:hint="eastAsia" w:ascii="仿宋" w:hAnsi="仿宋" w:eastAsia="仿宋" w:cs="仿宋"/>
          <w:sz w:val="84"/>
        </w:rPr>
      </w:pPr>
    </w:p>
    <w:p w14:paraId="685ED436">
      <w:pPr>
        <w:rPr>
          <w:rFonts w:hint="eastAsia" w:ascii="仿宋" w:hAnsi="仿宋" w:eastAsia="仿宋" w:cs="仿宋"/>
          <w:sz w:val="84"/>
        </w:rPr>
      </w:pPr>
    </w:p>
    <w:p w14:paraId="2A86C37A">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7DA2248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3A402D53">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13FD4207">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6E183F1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7D8FBB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15EAC52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7CBB64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3635E37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E971D5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73E70A3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2DB13DD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6CB8FEBC">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A7D2623">
      <w:pPr>
        <w:rPr>
          <w:rFonts w:hint="eastAsia" w:ascii="仿宋" w:hAnsi="仿宋" w:eastAsia="仿宋" w:cs="仿宋"/>
          <w:sz w:val="36"/>
        </w:rPr>
      </w:pPr>
    </w:p>
    <w:p w14:paraId="4A80940D">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2F5D6C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石灰浆及稀释水系统改造</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8CF13A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4983EC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SX-GC-SH-2507009  </w:t>
      </w:r>
    </w:p>
    <w:p w14:paraId="60090A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267" w:type="pct"/>
        <w:jc w:val="center"/>
        <w:tblLayout w:type="fixed"/>
        <w:tblCellMar>
          <w:top w:w="0" w:type="dxa"/>
          <w:left w:w="108" w:type="dxa"/>
          <w:bottom w:w="0" w:type="dxa"/>
          <w:right w:w="108" w:type="dxa"/>
        </w:tblCellMar>
      </w:tblPr>
      <w:tblGrid>
        <w:gridCol w:w="467"/>
        <w:gridCol w:w="2237"/>
        <w:gridCol w:w="2791"/>
        <w:gridCol w:w="682"/>
        <w:gridCol w:w="1336"/>
        <w:gridCol w:w="2270"/>
      </w:tblGrid>
      <w:tr w14:paraId="18C078FC">
        <w:tblPrEx>
          <w:tblCellMar>
            <w:top w:w="0" w:type="dxa"/>
            <w:left w:w="108" w:type="dxa"/>
            <w:bottom w:w="0" w:type="dxa"/>
            <w:right w:w="108" w:type="dxa"/>
          </w:tblCellMar>
        </w:tblPrEx>
        <w:trPr>
          <w:trHeight w:val="467"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EAA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96677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791" w:type="dxa"/>
            <w:tcBorders>
              <w:top w:val="single" w:color="000000" w:sz="4" w:space="0"/>
              <w:left w:val="single" w:color="000000" w:sz="4" w:space="0"/>
              <w:bottom w:val="single" w:color="000000" w:sz="4" w:space="0"/>
              <w:right w:val="single" w:color="000000" w:sz="4" w:space="0"/>
            </w:tcBorders>
            <w:noWrap/>
            <w:vAlign w:val="center"/>
          </w:tcPr>
          <w:p w14:paraId="711F326B">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0F9A9D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7F32F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预估数量</w:t>
            </w:r>
          </w:p>
        </w:tc>
        <w:tc>
          <w:tcPr>
            <w:tcW w:w="2270" w:type="dxa"/>
            <w:tcBorders>
              <w:top w:val="single" w:color="000000" w:sz="4" w:space="0"/>
              <w:left w:val="single" w:color="000000" w:sz="4" w:space="0"/>
              <w:bottom w:val="single" w:color="000000" w:sz="4" w:space="0"/>
              <w:right w:val="single" w:color="000000" w:sz="4" w:space="0"/>
            </w:tcBorders>
            <w:noWrap/>
            <w:vAlign w:val="center"/>
          </w:tcPr>
          <w:p w14:paraId="56B2CF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5BE85C9">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01C7D3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78C7ABC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right w:val="single" w:color="000000" w:sz="4" w:space="0"/>
            </w:tcBorders>
            <w:noWrap w:val="0"/>
            <w:vAlign w:val="center"/>
          </w:tcPr>
          <w:p w14:paraId="440A5D1C">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管道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3A79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E4D59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252E7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A1F59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8ED8C91">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C68FE7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06AF32F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C515D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E870C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0F8EB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32463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15AB6C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3326439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5DCEA5C3">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3BC90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076E1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38171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6C9D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A2BA450">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5C0BA32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696591F9">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81A2B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B4A53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F52C1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B16B0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5E6C80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3C45F33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42AB94D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B1DF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14D1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FE0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5AB8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03E589D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520BD4D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25D9DC7F">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A41E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D87E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2269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B1763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073B3AFE">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60F9719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bottom w:val="single" w:color="000000" w:sz="4" w:space="0"/>
              <w:right w:val="single" w:color="000000" w:sz="4" w:space="0"/>
            </w:tcBorders>
            <w:noWrap w:val="0"/>
            <w:vAlign w:val="center"/>
          </w:tcPr>
          <w:p w14:paraId="696084C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6F372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554D9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4FF56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4AB07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3ED9136C">
        <w:tblPrEx>
          <w:tblCellMar>
            <w:top w:w="0" w:type="dxa"/>
            <w:left w:w="108" w:type="dxa"/>
            <w:bottom w:w="0" w:type="dxa"/>
            <w:right w:w="108" w:type="dxa"/>
          </w:tblCellMar>
        </w:tblPrEx>
        <w:trPr>
          <w:trHeight w:val="695"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A1BF6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300AE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法兰式球阀（品牌：重庆川仪/吉林苏高/中国远大 ）</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34B83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DN100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B035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E5A53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29065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5EA559A0">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1CACDB51">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582C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B03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34EC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05148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44E17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2BB69B6A">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2154E8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F557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D7E1C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8F39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02BBF6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99B0D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F5055B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77D2E7E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E50C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09280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DN50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72447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7C5C78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22513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0DDBCDD2">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20F42D7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9B23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C90D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658E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58425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AA460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50AD778D">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512DBBF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B3EA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46E2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A9C06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61DBF4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C82C8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11CDFFB1">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A4D376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400E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7ACCA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54FB9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CC7360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BA5C63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6235312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8321E8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AA11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B846E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6848B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FE899E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EB54F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720F9F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59CAF6D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D08E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967B2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BC99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16BCCD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4E3E1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B60B238">
        <w:tblPrEx>
          <w:tblCellMar>
            <w:top w:w="0" w:type="dxa"/>
            <w:left w:w="108" w:type="dxa"/>
            <w:bottom w:w="0" w:type="dxa"/>
            <w:right w:w="108" w:type="dxa"/>
          </w:tblCellMar>
        </w:tblPrEx>
        <w:trPr>
          <w:trHeight w:val="695"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1CE81F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1A7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DD11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DN80-PN10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3B24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49D70B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20C87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B5F602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3FFCC2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1613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FFC3E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3E8DE7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A0C075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DB3E2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7D254F7">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082CA1D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3BDD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D3DC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BE5C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EBAA3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E6113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07684906">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7766B41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3467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A599B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F93ED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0069D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9A1B6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1491F2F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932745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4CDF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CEC2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4032D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24FA91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EF7A8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273189FE">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FABD1A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27FC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03A09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491D5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1DF7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F97C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637E2C4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54E8813">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BFFB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5386B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EFE9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A5B7A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FE55B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66720B4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7B2F7B9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4F24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8387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41C4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B56693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18C2D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54250F03">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CA3835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A074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金属缠绕垫片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03A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01B7A6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8BCF7B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F8F8C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09794A7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081506D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EDFB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06A09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E51FD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DE885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C0AF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36F96587">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0CB74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48CA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227D9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DFFBF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0F269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C73DF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54F9D5D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F8A96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E4D3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009D3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7224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32450B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A9B39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689E28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5419F24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7D38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44973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F0257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9BDDD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C8000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57CD5B35">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0F96A58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33100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64658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6A4A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534B43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D096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CBC75E5">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413B55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9C192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07BDB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C8185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35363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F5E08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C5A35B3">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4B01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12766F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法兰式软连接</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4D99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851BFB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3E619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01B4D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材质：橡胶</w:t>
            </w:r>
          </w:p>
        </w:tc>
      </w:tr>
      <w:tr w14:paraId="652744F1">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44070F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91C81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4F30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66254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9ED3E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0C31D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F4AE1D4">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5F4CDBA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6ED14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292D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7409F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13DE8C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069FD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65B6F4E">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50F2350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B0AF0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BBB1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1E900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DFFE7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15A45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726F75D">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8C1B5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4F932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BDF8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398E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9450F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9899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51FCFF0">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41154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E3D68A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D223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6B93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A556E2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15CC8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8682C3C">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3800E15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928E1F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C03CF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E7025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FAB5E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F3A57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4F28120">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7278A1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2D15E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0F0CB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DN32/DN25*3MM带内丝</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2521B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9B9D83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4F81A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813520D">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A6D98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725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等径三通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8CC15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3523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5180D0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5DE1B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1A4A11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7FBE137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0465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5A0DE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91E1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5567D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0700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6F9911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C1A970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BCC1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94EC5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E47B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5957A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C1A29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29E99B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DA49F2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A59F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6E66D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E15F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2BE27D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E383C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BBE32B3">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EB766A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5F30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B246B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56F926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9815A0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DA81B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16B3CA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35A8005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DA9C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5EDA7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207D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D2E59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25872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E24B245">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46CAA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511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18BE6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直通DN80/DN50*3.5MM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CE28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DE50B0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4C403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A34B5E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49A8576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839D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90675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直通DN65/DN32*3.5MM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DA4B3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64A1F9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F86D7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78B407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4B8FCAA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CB09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变径直通</w:t>
            </w:r>
          </w:p>
          <w:p w14:paraId="6DF003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（大小头）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C4F37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7F8B7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80FAF7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39138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BF02144">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DA6A3D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94A5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D8A12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DN80/DN65*4MM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AC1F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A02113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19D0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97B8292">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7532EE0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E98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E504C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A35B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02750E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FF1D5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CBA9264">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4991701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8F1E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2F486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CE41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59A885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5C25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57BE4B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38E272E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923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螺栓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5F74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4.8级M16*60MM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254B8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FC5AC4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34616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（含螺母及双倍平垫）材质：304不锈钢</w:t>
            </w:r>
          </w:p>
        </w:tc>
      </w:tr>
      <w:tr w14:paraId="3F53D69E">
        <w:tblPrEx>
          <w:tblCellMar>
            <w:top w:w="0" w:type="dxa"/>
            <w:left w:w="108" w:type="dxa"/>
            <w:bottom w:w="0" w:type="dxa"/>
            <w:right w:w="108" w:type="dxa"/>
          </w:tblCellMar>
        </w:tblPrEx>
        <w:trPr>
          <w:trHeight w:val="97" w:hRule="atLeast"/>
          <w:jc w:val="center"/>
        </w:trPr>
        <w:tc>
          <w:tcPr>
            <w:tcW w:w="467" w:type="dxa"/>
            <w:vMerge w:val="continue"/>
            <w:tcBorders>
              <w:left w:val="single" w:color="000000" w:sz="4" w:space="0"/>
              <w:right w:val="single" w:color="000000" w:sz="4" w:space="0"/>
            </w:tcBorders>
            <w:noWrap/>
            <w:vAlign w:val="center"/>
          </w:tcPr>
          <w:p w14:paraId="5646CF43">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E9CE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0F84A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4.8级M14*55MM,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7796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5CF7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5B777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3E5D9AB">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CEF2C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B8B1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4259C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4.8级M12*50MM,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FA24E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F5F21C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65105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19B0C7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6881238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96DC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9F6B8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C5AC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F92812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569B7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1E45AF1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148CC53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0F43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角钢</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5935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100*100*5MM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4BA4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55B4CF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BF11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0AC526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08874BC1">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99C8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50CF0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E51A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69486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8268E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F40A591">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69A3D56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83E83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花纹板</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03E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1.51*6*3MM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29878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41BD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EC66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C862FF2">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68ECE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FC4D0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FFDD1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84EAC4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F4987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5543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736DEED1">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7D58838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DD88F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9EAEA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8BEC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57642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CF635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184A3166">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BAF5C0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7E88A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35877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155F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35A50B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422A8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4E89672E">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23495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EAB2C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2A0D0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C5BC6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07D270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FB0BB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467D0763">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7F86D98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A6986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电磁流量计</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B1CCE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MFD2502A311A005EH1402121,DN25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F50F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28EEE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B4CB7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2EF89CA9">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3A8B8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E4808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智能型远传隔膜压力变送器</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DC53F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PDS473H-1DS1DB-AA01-A1DA/G61,DN25,PN1.6,0-1.6MPA</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9E5B6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2B7808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E6D7D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62455F90">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4957BA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0DB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电缆</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5608B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yjv 3x2.5电源电缆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2CF7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501BD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837F0A1">
            <w:pPr>
              <w:jc w:val="center"/>
              <w:rPr>
                <w:rFonts w:hint="eastAsia" w:ascii="仿宋" w:hAnsi="仿宋" w:eastAsia="仿宋" w:cs="仿宋"/>
                <w:i w:val="0"/>
                <w:iCs w:val="0"/>
                <w:color w:val="000000"/>
                <w:kern w:val="0"/>
                <w:sz w:val="24"/>
                <w:szCs w:val="24"/>
                <w:highlight w:val="none"/>
                <w:u w:val="none"/>
                <w:lang w:val="en-US" w:eastAsia="zh-CN" w:bidi="ar"/>
              </w:rPr>
            </w:pPr>
          </w:p>
        </w:tc>
      </w:tr>
      <w:tr w14:paraId="17B148AD">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B16C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46CF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2FE05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 10x1.5控制电缆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9133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FBC488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E47DD3">
            <w:pPr>
              <w:jc w:val="center"/>
              <w:rPr>
                <w:rFonts w:hint="eastAsia" w:ascii="仿宋" w:hAnsi="仿宋" w:eastAsia="仿宋" w:cs="仿宋"/>
                <w:i w:val="0"/>
                <w:iCs w:val="0"/>
                <w:color w:val="000000"/>
                <w:kern w:val="0"/>
                <w:sz w:val="24"/>
                <w:szCs w:val="24"/>
                <w:highlight w:val="none"/>
                <w:u w:val="none"/>
                <w:lang w:val="en-US" w:eastAsia="zh-CN" w:bidi="ar"/>
              </w:rPr>
            </w:pPr>
          </w:p>
        </w:tc>
      </w:tr>
      <w:tr w14:paraId="5DBF837B">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47A8D4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26CC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2F7A3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7x1.5信号电缆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2B636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F9EA8F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134BE1">
            <w:pPr>
              <w:jc w:val="center"/>
              <w:rPr>
                <w:rFonts w:hint="eastAsia" w:ascii="仿宋" w:hAnsi="仿宋" w:eastAsia="仿宋" w:cs="仿宋"/>
                <w:i w:val="0"/>
                <w:iCs w:val="0"/>
                <w:color w:val="000000"/>
                <w:kern w:val="0"/>
                <w:sz w:val="24"/>
                <w:szCs w:val="24"/>
                <w:highlight w:val="none"/>
                <w:u w:val="none"/>
                <w:lang w:val="en-US" w:eastAsia="zh-CN" w:bidi="ar"/>
              </w:rPr>
            </w:pPr>
          </w:p>
        </w:tc>
      </w:tr>
      <w:tr w14:paraId="49028F0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auto" w:sz="4" w:space="0"/>
              <w:right w:val="single" w:color="000000" w:sz="4" w:space="0"/>
            </w:tcBorders>
            <w:noWrap/>
            <w:vAlign w:val="center"/>
          </w:tcPr>
          <w:p w14:paraId="400EF8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auto" w:sz="4" w:space="0"/>
              <w:right w:val="single" w:color="000000" w:sz="4" w:space="0"/>
            </w:tcBorders>
            <w:noWrap w:val="0"/>
            <w:vAlign w:val="center"/>
          </w:tcPr>
          <w:p w14:paraId="5D6A9B8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auto" w:sz="4" w:space="0"/>
              <w:right w:val="single" w:color="000000" w:sz="4" w:space="0"/>
            </w:tcBorders>
            <w:noWrap w:val="0"/>
            <w:vAlign w:val="center"/>
          </w:tcPr>
          <w:p w14:paraId="044A0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4x1.5信号电缆</w:t>
            </w: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3E2C335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4C83034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1200</w:t>
            </w:r>
          </w:p>
        </w:tc>
        <w:tc>
          <w:tcPr>
            <w:tcW w:w="2270" w:type="dxa"/>
            <w:tcBorders>
              <w:top w:val="single" w:color="000000" w:sz="4" w:space="0"/>
              <w:left w:val="single" w:color="000000" w:sz="4" w:space="0"/>
              <w:bottom w:val="single" w:color="auto" w:sz="4" w:space="0"/>
              <w:right w:val="single" w:color="000000" w:sz="4" w:space="0"/>
            </w:tcBorders>
            <w:noWrap w:val="0"/>
            <w:vAlign w:val="center"/>
          </w:tcPr>
          <w:p w14:paraId="2247A0D2">
            <w:pPr>
              <w:jc w:val="center"/>
              <w:rPr>
                <w:rFonts w:hint="eastAsia" w:ascii="仿宋" w:hAnsi="仿宋" w:eastAsia="仿宋" w:cs="仿宋"/>
                <w:i w:val="0"/>
                <w:iCs w:val="0"/>
                <w:color w:val="000000"/>
                <w:kern w:val="0"/>
                <w:sz w:val="24"/>
                <w:szCs w:val="24"/>
                <w:highlight w:val="none"/>
                <w:u w:val="none"/>
                <w:lang w:val="en-US" w:eastAsia="zh-CN" w:bidi="ar"/>
              </w:rPr>
            </w:pPr>
          </w:p>
        </w:tc>
      </w:tr>
      <w:tr w14:paraId="436C747A">
        <w:tblPrEx>
          <w:tblCellMar>
            <w:top w:w="0" w:type="dxa"/>
            <w:left w:w="108" w:type="dxa"/>
            <w:bottom w:w="0" w:type="dxa"/>
            <w:right w:w="108" w:type="dxa"/>
          </w:tblCellMar>
        </w:tblPrEx>
        <w:trPr>
          <w:trHeight w:val="90" w:hRule="atLeast"/>
          <w:jc w:val="center"/>
        </w:trPr>
        <w:tc>
          <w:tcPr>
            <w:tcW w:w="9783" w:type="dxa"/>
            <w:gridSpan w:val="6"/>
            <w:tcBorders>
              <w:top w:val="single" w:color="auto" w:sz="4" w:space="0"/>
              <w:left w:val="single" w:color="auto" w:sz="4" w:space="0"/>
              <w:bottom w:val="single" w:color="auto" w:sz="4" w:space="0"/>
              <w:right w:val="single" w:color="auto" w:sz="4" w:space="0"/>
            </w:tcBorders>
            <w:noWrap/>
            <w:vAlign w:val="center"/>
          </w:tcPr>
          <w:p w14:paraId="1BB71E51">
            <w:pPr>
              <w:jc w:val="left"/>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包工包料，所有材料数量及规格按清单供货，包括管道与管道之间连接的法兰，弯头及其他配件等，详见施工图纸</w:t>
            </w:r>
          </w:p>
        </w:tc>
      </w:tr>
    </w:tbl>
    <w:p w14:paraId="0D38A4DF">
      <w:pPr>
        <w:rPr>
          <w:rFonts w:hint="eastAsia"/>
        </w:rPr>
      </w:pPr>
    </w:p>
    <w:p w14:paraId="69179C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3.技术要求及工作量：</w:t>
      </w:r>
    </w:p>
    <w:p w14:paraId="107B28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3.1技术要求</w:t>
      </w:r>
      <w:r>
        <w:rPr>
          <w:rFonts w:hint="eastAsia" w:ascii="仿宋" w:hAnsi="仿宋" w:eastAsia="仿宋" w:cs="仿宋"/>
          <w:b/>
          <w:bCs/>
          <w:sz w:val="30"/>
          <w:szCs w:val="30"/>
          <w:lang w:val="en-US" w:eastAsia="zh-CN"/>
        </w:rPr>
        <w:t>：</w:t>
      </w:r>
    </w:p>
    <w:p w14:paraId="5171B8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（1）现场应根据项目施工改造图进行详细精心施工，在施工过程中如果发生疑问及施工困难或现场条件不符合施工要求时，应在第一时间及时向技术人员反映，不得擅自修改图纸或擅自施工。</w:t>
      </w:r>
    </w:p>
    <w:p w14:paraId="4D04C9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 xml:space="preserve">（2）核对材料的规格、型号、钢号和技术标准，并检查型号、材质、规格与图纸是否相符。  </w:t>
      </w:r>
    </w:p>
    <w:p w14:paraId="3C74AC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（3）所有焊接点的焊渣飞溅应清除干净，焊疤割痕应用磨光机修正。</w:t>
      </w:r>
    </w:p>
    <w:p w14:paraId="3C724A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4）管道及附件应先清理干净表面铁锈及污垢，确保无灰尘、油污。除锈完成后涂刷底漆一次，石灰浆管道待表面清理干净后涂白色防锈底漆，底漆干后再涂刷白色面漆二遍。稀释水管道待表面清理干净后涂浅蓝色防锈底漆，待底漆干后再涂刷浅蓝色面漆二遍。</w:t>
      </w:r>
    </w:p>
    <w:p w14:paraId="04EC8E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（5）所有管道安装定位后必须进行固定 （用管道抱箍固定牢固）。</w:t>
      </w:r>
    </w:p>
    <w:p w14:paraId="5278D6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（6）所有管道防腐标准按照《工业设备及管道防腐工程施工规范》（GB 50224）标准进行。</w:t>
      </w:r>
    </w:p>
    <w:p w14:paraId="3FBF54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（7）管道面漆标准按照《工业管道标识规范及颜色》（GB 7231-2003）标准进行。</w:t>
      </w:r>
    </w:p>
    <w:p w14:paraId="77274A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single"/>
          <w:lang w:val="en-US" w:eastAsia="zh-CN" w:bidi="ar-SA"/>
        </w:rPr>
      </w:pPr>
      <w:r>
        <w:rPr>
          <w:rFonts w:hint="eastAsia" w:ascii="仿宋" w:hAnsi="仿宋" w:eastAsia="仿宋" w:cs="仿宋"/>
          <w:kern w:val="2"/>
          <w:sz w:val="30"/>
          <w:szCs w:val="30"/>
          <w:u w:val="none"/>
          <w:lang w:val="en-US" w:eastAsia="zh-CN" w:bidi="ar-SA"/>
        </w:rPr>
        <w:t>（8）管道焊接标准按照《管道焊接标准规范及工艺》（GB50661-2011）标准执行。</w:t>
      </w:r>
    </w:p>
    <w:p w14:paraId="6F18D8D5">
      <w:pPr>
        <w:pStyle w:val="2"/>
        <w:snapToGrid/>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3.2工作量</w:t>
      </w:r>
      <w:r>
        <w:rPr>
          <w:rFonts w:hint="eastAsia" w:ascii="仿宋" w:hAnsi="仿宋" w:eastAsia="仿宋" w:cs="仿宋"/>
          <w:b/>
          <w:bCs/>
          <w:sz w:val="30"/>
          <w:szCs w:val="30"/>
          <w:lang w:val="en-US" w:eastAsia="zh-CN"/>
        </w:rPr>
        <w:t>：</w:t>
      </w:r>
    </w:p>
    <w:p w14:paraId="5DAD49FB">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（1）需安装管道约：1、DN80*4.5MM*320米；2、 DN50*3.5MM*100米；3、DN32*3.0MM*100米；4、DN25*3.0MM*50米，以上管道材质为304不锈钢。5、DN65*3.5MM*550米；6、DN50*3.5MM *300米；7、DN32*3.0MM *100米，以上管道材质为无缝碳钢钢管。（详见施工图纸）</w:t>
      </w:r>
    </w:p>
    <w:p w14:paraId="07D5A12D">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（2）需安装的阀门：1、Q41F-16P DN100*2只；2、Q41F-16P DN80 *25只；3、Q41F-16P DN65 *7只；4、Q41F-16P DN50*20只；5、Q41F-16P DN32*20只；6、Q41F-16P DN25*20只，以上阀门均为法兰型（醋酸型）材质：304不锈钢的球阀。7、Q41F-16C DN65*3只；8、Q41F-16C DN32*20只；9、Q41F-16C DN25*20只，以上阀门均为法兰型球阀，材质为碳钢。</w:t>
      </w:r>
    </w:p>
    <w:p w14:paraId="33F2D0B7">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（3）包括管道与管道之间连接的法兰，弯头及其他附件等。</w:t>
      </w:r>
    </w:p>
    <w:p w14:paraId="6D8427F9">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 xml:space="preserve">（4）所有材料数量及规格按具体清单供货。 </w:t>
      </w:r>
    </w:p>
    <w:p w14:paraId="399DBA62">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（5）共计安装DN80电动阀2只，DN25电动阀3只，DN25电动调节阀3只，DN50电动调节阀2只，DN25流量计3只。智能型远传隔膜压力变送器3个。</w:t>
      </w:r>
    </w:p>
    <w:p w14:paraId="76303CC5">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（6）从三台喷雾塔平台上沿电缆桥架敷设信号及控制电缆至中控仪表间。（需要电缆如下：yjv 3x2.5  2000米 、kvv 10x1.5  600米、kvvp 7x1.5  800米、kvvp 4x1.5  1200米）</w:t>
      </w:r>
    </w:p>
    <w:p w14:paraId="23533FDA">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（7）按现场管道走向要求，制作及安装管道支架及阀门操作平台。</w:t>
      </w:r>
    </w:p>
    <w:p w14:paraId="6F2D110A">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（8）按专工要求将更换下来的管道改造成冲洗水管，拆除废弃管道并转运至指定地点，对某些部位及管道防腐没有完善的进行除锈防腐。</w:t>
      </w:r>
    </w:p>
    <w:p w14:paraId="1DEAF779">
      <w:pPr>
        <w:widowControl w:val="0"/>
        <w:snapToGrid/>
        <w:spacing w:line="360" w:lineRule="auto"/>
        <w:ind w:firstLine="600" w:firstLineChars="200"/>
        <w:jc w:val="both"/>
        <w:rPr>
          <w:rFonts w:hint="default" w:ascii="仿宋" w:hAnsi="仿宋" w:eastAsia="仿宋" w:cs="仿宋"/>
          <w:kern w:val="2"/>
          <w:sz w:val="30"/>
          <w:szCs w:val="30"/>
          <w:u w:val="single"/>
          <w:lang w:val="en-US" w:eastAsia="zh-CN" w:bidi="ar-SA"/>
        </w:rPr>
      </w:pPr>
      <w:r>
        <w:rPr>
          <w:rFonts w:hint="eastAsia" w:ascii="仿宋" w:hAnsi="仿宋" w:eastAsia="仿宋" w:cs="仿宋"/>
          <w:kern w:val="2"/>
          <w:sz w:val="30"/>
          <w:szCs w:val="30"/>
          <w:u w:val="none"/>
          <w:lang w:val="en-US" w:eastAsia="zh-CN" w:bidi="ar-SA"/>
        </w:rPr>
        <w:t>（9）施工单位需要包工包料，施工完成后现场工完料尽、场地清。</w:t>
      </w:r>
    </w:p>
    <w:p w14:paraId="2C28660E">
      <w:pPr>
        <w:pStyle w:val="2"/>
        <w:snapToGrid/>
        <w:spacing w:line="360" w:lineRule="auto"/>
        <w:rPr>
          <w:rFonts w:hint="eastAsia"/>
          <w:lang w:eastAsia="zh-CN"/>
        </w:rPr>
      </w:pPr>
      <w:r>
        <w:rPr>
          <w:rFonts w:hint="eastAsia" w:eastAsia="宋体"/>
          <w:lang w:eastAsia="zh-CN"/>
        </w:rPr>
        <w:drawing>
          <wp:inline distT="0" distB="0" distL="114300" distR="114300">
            <wp:extent cx="5271770" cy="3816985"/>
            <wp:effectExtent l="0" t="0" r="5080" b="12065"/>
            <wp:docPr id="1" name="图片 1" descr="5b6e42038bf11e3d35b50aa2127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6e42038bf11e3d35b50aa21275663"/>
                    <pic:cNvPicPr>
                      <a:picLocks noChangeAspect="1"/>
                    </pic:cNvPicPr>
                  </pic:nvPicPr>
                  <pic:blipFill>
                    <a:blip r:embed="rId5"/>
                    <a:stretch>
                      <a:fillRect/>
                    </a:stretch>
                  </pic:blipFill>
                  <pic:spPr>
                    <a:xfrm>
                      <a:off x="0" y="0"/>
                      <a:ext cx="5271770" cy="381698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5732780" cy="3462655"/>
            <wp:effectExtent l="0" t="0" r="1270" b="4445"/>
            <wp:docPr id="3" name="图片 3" descr="b0c7976d74e3314e202f1cca56c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c7976d74e3314e202f1cca56c1758"/>
                    <pic:cNvPicPr>
                      <a:picLocks noChangeAspect="1"/>
                    </pic:cNvPicPr>
                  </pic:nvPicPr>
                  <pic:blipFill>
                    <a:blip r:embed="rId6"/>
                    <a:stretch>
                      <a:fillRect/>
                    </a:stretch>
                  </pic:blipFill>
                  <pic:spPr>
                    <a:xfrm>
                      <a:off x="0" y="0"/>
                      <a:ext cx="5732780" cy="3462655"/>
                    </a:xfrm>
                    <a:prstGeom prst="rect">
                      <a:avLst/>
                    </a:prstGeom>
                  </pic:spPr>
                </pic:pic>
              </a:graphicData>
            </a:graphic>
          </wp:inline>
        </w:drawing>
      </w:r>
    </w:p>
    <w:p w14:paraId="0EED30FE">
      <w:pPr>
        <w:pStyle w:val="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4.投标单位须具备环保工程专业承包三级资质及安全生产许可证。</w:t>
      </w:r>
    </w:p>
    <w:p w14:paraId="2D5C46D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48.2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6CF0082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0428D8C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1.报价人必须是在中华人民共和国境内注册，具有独立法人资格和独立承担民事责任的能力；投标人经营范围须包含相关资质。</w:t>
      </w:r>
    </w:p>
    <w:p w14:paraId="5863D6E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196E22F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1F80DDB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60B52E59">
      <w:pPr>
        <w:pStyle w:val="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供应商须</w:t>
      </w:r>
      <w:bookmarkEnd w:id="7"/>
      <w:r>
        <w:rPr>
          <w:rFonts w:hint="eastAsia" w:ascii="仿宋" w:hAnsi="仿宋" w:eastAsia="仿宋" w:cs="仿宋"/>
          <w:sz w:val="30"/>
          <w:szCs w:val="30"/>
          <w:lang w:val="en-US" w:eastAsia="zh-CN"/>
        </w:rPr>
        <w:t>具备环保工程专业承包三级资质及安全生产许可证。</w:t>
      </w:r>
    </w:p>
    <w:p w14:paraId="675768A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60B3D14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6770450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E77889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4D8BB3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2FE7FD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41319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98518D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w:t>
      </w:r>
      <w:bookmarkStart w:id="22" w:name="_GoBack"/>
      <w:bookmarkEnd w:id="22"/>
      <w:r>
        <w:rPr>
          <w:rFonts w:hint="eastAsia" w:ascii="仿宋_GB2312" w:eastAsia="仿宋_GB2312"/>
          <w:sz w:val="30"/>
          <w:szCs w:val="30"/>
        </w:rPr>
        <w:t>时间：</w:t>
      </w:r>
      <w:r>
        <w:rPr>
          <w:rFonts w:hint="eastAsia" w:ascii="仿宋_GB2312" w:eastAsia="仿宋_GB2312"/>
          <w:color w:val="auto"/>
          <w:sz w:val="30"/>
          <w:szCs w:val="30"/>
        </w:rPr>
        <w:t>截至2025年8月</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日，</w:t>
      </w:r>
      <w:r>
        <w:rPr>
          <w:rFonts w:hint="eastAsia" w:ascii="仿宋_GB2312" w:eastAsia="仿宋_GB2312"/>
          <w:sz w:val="30"/>
          <w:szCs w:val="30"/>
        </w:rPr>
        <w:t>以邮寄签收时间为准，因邮寄原因导致报价文件不能如期送达等风险由供应商自行承担。</w:t>
      </w:r>
    </w:p>
    <w:p w14:paraId="6BC28CE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9088E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8742D2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341035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5ED225C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2A94BDB8">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11A9B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219CC76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color w:val="auto"/>
          <w:sz w:val="30"/>
          <w:szCs w:val="30"/>
          <w:lang w:val="en-US" w:eastAsia="zh-CN"/>
        </w:rPr>
        <w:t>联系电话：</w:t>
      </w:r>
      <w:r>
        <w:rPr>
          <w:rFonts w:hint="eastAsia" w:ascii="仿宋_GB2312" w:eastAsia="仿宋_GB2312" w:cs="Times New Roman"/>
          <w:color w:val="auto"/>
          <w:sz w:val="30"/>
          <w:szCs w:val="30"/>
          <w:lang w:val="en-US" w:eastAsia="zh-CN"/>
        </w:rPr>
        <w:t>0575-85791900</w:t>
      </w:r>
    </w:p>
    <w:p w14:paraId="0F9C17A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3EA4F2AB">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r>
        <w:rPr>
          <w:rFonts w:hint="eastAsia" w:ascii="仿宋_GB2312" w:eastAsia="仿宋_GB2312"/>
          <w:sz w:val="30"/>
          <w:szCs w:val="30"/>
        </w:rPr>
        <w:t>日</w:t>
      </w:r>
    </w:p>
    <w:p w14:paraId="086D0041">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0" w:name="_Toc530583922"/>
      <w:bookmarkStart w:id="11" w:name="_Toc23057"/>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1EF8478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F719299">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F6957B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96DCA7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100C6A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3302F77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65CCAA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056961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B39FA1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882BC2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3AE99B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4EF042D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396453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30E104B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51296E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0200878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5BBD1B1">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E25B5C0">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4359113">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0D76D76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53FF41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6FD404C">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CEB3C86">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53C47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3F682D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11D513F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0FEC2E5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305A89B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CFF1461">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1B544A02">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6A63BC0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62CA11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1D00AD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E7CC9A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29914F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9617F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639BB43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0EB0253A">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7719355">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184F8C0">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69DBD9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BCF4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DDC6D1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1A0067D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DD012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A37821C">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7C71127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B2D6BC6">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F340704">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6A48C45C">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33DA04">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14ED959">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1BD788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6271FE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B1BD1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771E694F">
      <w:pPr>
        <w:pStyle w:val="4"/>
        <w:numPr>
          <w:ilvl w:val="0"/>
          <w:numId w:val="0"/>
        </w:numPr>
        <w:jc w:val="center"/>
        <w:outlineLvl w:val="9"/>
        <w:rPr>
          <w:rFonts w:hint="eastAsia" w:ascii="仿宋" w:hAnsi="仿宋" w:eastAsia="仿宋" w:cs="仿宋"/>
          <w:snapToGrid w:val="0"/>
          <w:sz w:val="44"/>
          <w:szCs w:val="44"/>
        </w:rPr>
      </w:pPr>
    </w:p>
    <w:p w14:paraId="37AAEC2D">
      <w:pPr>
        <w:rPr>
          <w:rFonts w:hint="eastAsia" w:ascii="仿宋" w:hAnsi="仿宋" w:eastAsia="仿宋" w:cs="仿宋"/>
          <w:snapToGrid w:val="0"/>
          <w:sz w:val="44"/>
          <w:szCs w:val="44"/>
        </w:rPr>
      </w:pPr>
    </w:p>
    <w:p w14:paraId="232EB71A">
      <w:pPr>
        <w:pStyle w:val="6"/>
        <w:rPr>
          <w:rFonts w:hint="eastAsia" w:ascii="仿宋" w:hAnsi="仿宋" w:eastAsia="仿宋" w:cs="仿宋"/>
          <w:snapToGrid w:val="0"/>
          <w:sz w:val="44"/>
          <w:szCs w:val="44"/>
        </w:rPr>
      </w:pPr>
    </w:p>
    <w:p w14:paraId="1CB310D2">
      <w:pPr>
        <w:pStyle w:val="4"/>
        <w:numPr>
          <w:ilvl w:val="0"/>
          <w:numId w:val="0"/>
        </w:numPr>
        <w:jc w:val="both"/>
        <w:rPr>
          <w:rFonts w:hint="eastAsia" w:ascii="仿宋" w:hAnsi="仿宋" w:eastAsia="仿宋" w:cs="仿宋"/>
          <w:snapToGrid w:val="0"/>
          <w:sz w:val="44"/>
          <w:szCs w:val="44"/>
        </w:rPr>
      </w:pPr>
      <w:bookmarkStart w:id="13" w:name="_Toc4053"/>
    </w:p>
    <w:p w14:paraId="255BB6B6">
      <w:pPr>
        <w:rPr>
          <w:rFonts w:hint="eastAsia" w:ascii="仿宋" w:hAnsi="仿宋" w:eastAsia="仿宋" w:cs="仿宋"/>
          <w:snapToGrid w:val="0"/>
          <w:sz w:val="44"/>
          <w:szCs w:val="44"/>
        </w:rPr>
      </w:pPr>
    </w:p>
    <w:p w14:paraId="4B4E91A6">
      <w:pPr>
        <w:pStyle w:val="2"/>
        <w:rPr>
          <w:rFonts w:hint="eastAsia"/>
        </w:rPr>
      </w:pPr>
    </w:p>
    <w:p w14:paraId="3EBB21A5">
      <w:pPr>
        <w:pStyle w:val="2"/>
        <w:rPr>
          <w:rFonts w:hint="eastAsia"/>
        </w:rPr>
      </w:pPr>
    </w:p>
    <w:p w14:paraId="409C3F53">
      <w:pPr>
        <w:pStyle w:val="2"/>
        <w:rPr>
          <w:rFonts w:hint="eastAsia"/>
        </w:rPr>
      </w:pPr>
    </w:p>
    <w:p w14:paraId="6B1F2CE2">
      <w:pPr>
        <w:pStyle w:val="2"/>
        <w:rPr>
          <w:rFonts w:hint="eastAsia"/>
        </w:rPr>
      </w:pPr>
    </w:p>
    <w:p w14:paraId="6DD629C6">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6BB5C9D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B2EFD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F3BB3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393A21A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r>
        <w:rPr>
          <w:rFonts w:hint="eastAsia" w:ascii="仿宋" w:hAnsi="仿宋" w:eastAsia="仿宋" w:cs="仿宋"/>
          <w:color w:val="auto"/>
          <w:kern w:val="2"/>
          <w:sz w:val="30"/>
          <w:szCs w:val="30"/>
        </w:rPr>
        <w:t>。</w:t>
      </w:r>
    </w:p>
    <w:p w14:paraId="2549B5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093621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3B2867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54FC671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7605A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05EBF0DD">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56522A2F">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02DD4D31">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C95984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61FB989E">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61BCD5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0828F0C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1054710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71A2FB0A">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79AA7BD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4D851154">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6FE15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25F5365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37E61D2B">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7F7D8106">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AB79DF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3FA67EFB">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E9BDD8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44BACE0E">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43DC4492">
            <w:pPr>
              <w:adjustRightInd/>
              <w:snapToGrid/>
              <w:spacing w:after="0"/>
              <w:jc w:val="center"/>
              <w:rPr>
                <w:rFonts w:hint="eastAsia" w:ascii="Times New Roman" w:hAnsi="Times New Roman" w:eastAsia="方正仿宋_GBK" w:cs="Times New Roman"/>
                <w:b/>
                <w:bCs/>
                <w:sz w:val="24"/>
                <w:szCs w:val="24"/>
              </w:rPr>
            </w:pPr>
          </w:p>
        </w:tc>
      </w:tr>
      <w:tr w14:paraId="0C68DFC1">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068FB2F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1F990F1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ADCA0A9">
            <w:pPr>
              <w:adjustRightInd/>
              <w:snapToGrid/>
              <w:spacing w:after="0"/>
              <w:jc w:val="left"/>
              <w:rPr>
                <w:rFonts w:hint="eastAsia" w:ascii="Times New Roman" w:hAnsi="Times New Roman" w:eastAsia="方正仿宋_GBK" w:cs="Times New Roman"/>
                <w:b/>
                <w:bCs/>
                <w:sz w:val="24"/>
                <w:szCs w:val="24"/>
              </w:rPr>
            </w:pPr>
          </w:p>
        </w:tc>
      </w:tr>
      <w:tr w14:paraId="2A2DA18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3625AF7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0FB9DFA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1E4E252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时间：包工包料，根据采购人实际要求工期按时完成服务项目。</w:t>
      </w:r>
    </w:p>
    <w:p w14:paraId="480E9ED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DE8981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74C8D75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67B621E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01F8AC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EA0B71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7C42B1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CE35C6C">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D8B9D9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DAED00E">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66971CD6">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6639EA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DF38F36">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99C063F">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1356124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2F49438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7A3F8BD6">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F9AC7F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70F4839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1E3EAE5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8CB62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3545C75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40C898B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9B65A2E">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295009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B4A36BB">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8E8F7A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921C45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63AB3E67">
      <w:pPr>
        <w:rPr>
          <w:rFonts w:hint="eastAsia" w:ascii="方正仿宋_GBK" w:hAnsi="方正仿宋_GBK" w:eastAsia="方正仿宋_GBK" w:cs="方正仿宋_GBK"/>
          <w:sz w:val="28"/>
          <w:szCs w:val="28"/>
        </w:rPr>
      </w:pPr>
    </w:p>
    <w:p w14:paraId="2940A13C">
      <w:pPr>
        <w:rPr>
          <w:rFonts w:hint="eastAsia" w:ascii="方正仿宋_GBK" w:hAnsi="方正仿宋_GBK" w:eastAsia="方正仿宋_GBK" w:cs="方正仿宋_GBK"/>
          <w:sz w:val="28"/>
          <w:szCs w:val="28"/>
        </w:rPr>
      </w:pPr>
    </w:p>
    <w:p w14:paraId="4B03127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44B82E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9BA5ED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382FE262">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73C68E0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E612BB8">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石灰浆及稀释水系统改造</w:t>
      </w:r>
      <w:r>
        <w:rPr>
          <w:rFonts w:hint="eastAsia" w:ascii="方正仿宋_GBK" w:hAnsi="方正仿宋_GBK" w:eastAsia="方正仿宋_GBK" w:cs="方正仿宋_GBK"/>
          <w:b/>
          <w:bCs/>
          <w:sz w:val="24"/>
          <w:szCs w:val="24"/>
          <w:highlight w:val="none"/>
        </w:rPr>
        <w:t>项目</w:t>
      </w:r>
    </w:p>
    <w:p w14:paraId="693E9C50">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1F79D7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61D02BB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CC1E85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59411583">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ABD12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4F45C9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0E650C4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65FB1B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0F043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0F8D7F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2F9C9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13CF64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6DC9A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7053F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B6E0AD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47CDD4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4C7DDB3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2660CA6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C4351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18BBFD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3EBDD9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B6F3D0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E4A2B5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9A6711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28B33C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743A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B2BA76A">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60E2206">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E0E91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C8A32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10EEFE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9D2FE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9FF5EE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0B664410">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FD9B56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252A3C9B">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723923EC">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44B3FCF8">
      <w:pPr>
        <w:spacing w:line="480" w:lineRule="auto"/>
        <w:jc w:val="right"/>
        <w:rPr>
          <w:rFonts w:hint="eastAsia" w:ascii="仿宋" w:hAnsi="仿宋" w:eastAsia="仿宋" w:cs="仿宋"/>
          <w:sz w:val="32"/>
        </w:rPr>
      </w:pPr>
    </w:p>
    <w:p w14:paraId="5A458B76">
      <w:pPr>
        <w:rPr>
          <w:rFonts w:hint="eastAsia" w:ascii="仿宋" w:hAnsi="仿宋" w:eastAsia="仿宋" w:cs="仿宋"/>
          <w:sz w:val="44"/>
        </w:rPr>
      </w:pPr>
    </w:p>
    <w:p w14:paraId="6AA8A8AC">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321720B">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石灰浆及稀释水系统改造</w:t>
      </w:r>
      <w:r>
        <w:rPr>
          <w:rFonts w:hint="eastAsia" w:ascii="仿宋" w:hAnsi="仿宋" w:eastAsia="仿宋" w:cs="仿宋"/>
          <w:sz w:val="52"/>
        </w:rPr>
        <w:t>项目</w:t>
      </w:r>
    </w:p>
    <w:p w14:paraId="2B6E6A10">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SX-GC-SH-2507009</w:t>
      </w:r>
    </w:p>
    <w:p w14:paraId="20BB9CDA">
      <w:pPr>
        <w:rPr>
          <w:rFonts w:hint="eastAsia" w:ascii="仿宋" w:hAnsi="仿宋" w:eastAsia="仿宋" w:cs="仿宋"/>
          <w:sz w:val="44"/>
        </w:rPr>
      </w:pPr>
    </w:p>
    <w:p w14:paraId="64ABEBE3">
      <w:pPr>
        <w:rPr>
          <w:rFonts w:hint="eastAsia" w:ascii="仿宋" w:hAnsi="仿宋" w:eastAsia="仿宋" w:cs="仿宋"/>
          <w:sz w:val="44"/>
        </w:rPr>
      </w:pPr>
    </w:p>
    <w:p w14:paraId="2F435A45">
      <w:pPr>
        <w:rPr>
          <w:rFonts w:hint="eastAsia" w:ascii="仿宋" w:hAnsi="仿宋" w:eastAsia="仿宋" w:cs="仿宋"/>
          <w:sz w:val="84"/>
        </w:rPr>
      </w:pPr>
    </w:p>
    <w:p w14:paraId="2850AA73">
      <w:pPr>
        <w:jc w:val="center"/>
        <w:rPr>
          <w:rFonts w:hint="eastAsia" w:ascii="仿宋" w:hAnsi="仿宋" w:eastAsia="仿宋" w:cs="仿宋"/>
          <w:sz w:val="84"/>
        </w:rPr>
      </w:pPr>
      <w:r>
        <w:rPr>
          <w:rFonts w:hint="eastAsia" w:ascii="仿宋" w:hAnsi="仿宋" w:eastAsia="仿宋" w:cs="仿宋"/>
          <w:sz w:val="84"/>
        </w:rPr>
        <w:t>报价文件</w:t>
      </w:r>
    </w:p>
    <w:p w14:paraId="6DF3BC7A">
      <w:pPr>
        <w:jc w:val="center"/>
        <w:rPr>
          <w:rFonts w:hint="eastAsia" w:ascii="仿宋" w:hAnsi="仿宋" w:eastAsia="仿宋" w:cs="仿宋"/>
          <w:sz w:val="24"/>
        </w:rPr>
      </w:pPr>
    </w:p>
    <w:p w14:paraId="1ADE4FA0">
      <w:pPr>
        <w:jc w:val="center"/>
        <w:rPr>
          <w:rFonts w:hint="eastAsia" w:ascii="仿宋" w:hAnsi="仿宋" w:eastAsia="仿宋" w:cs="仿宋"/>
          <w:sz w:val="24"/>
        </w:rPr>
      </w:pPr>
    </w:p>
    <w:p w14:paraId="1AC6B8C1">
      <w:pPr>
        <w:spacing w:line="480" w:lineRule="auto"/>
        <w:jc w:val="center"/>
        <w:rPr>
          <w:rFonts w:hint="eastAsia" w:ascii="仿宋" w:hAnsi="仿宋" w:eastAsia="仿宋" w:cs="仿宋"/>
          <w:sz w:val="24"/>
        </w:rPr>
      </w:pPr>
    </w:p>
    <w:p w14:paraId="0865F8D5">
      <w:pPr>
        <w:spacing w:line="480" w:lineRule="auto"/>
        <w:jc w:val="center"/>
        <w:rPr>
          <w:rFonts w:hint="eastAsia" w:ascii="仿宋" w:hAnsi="仿宋" w:eastAsia="仿宋" w:cs="仿宋"/>
          <w:sz w:val="24"/>
        </w:rPr>
      </w:pPr>
    </w:p>
    <w:p w14:paraId="43346E03">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BED6922">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6E8C4F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C3D026A">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3F7B11BD">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03F68513">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560CF64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B1E0C0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石灰浆及稀释水系统改造 </w:t>
      </w:r>
      <w:r>
        <w:rPr>
          <w:rFonts w:hint="eastAsia" w:ascii="仿宋" w:hAnsi="仿宋" w:eastAsia="仿宋" w:cs="仿宋"/>
          <w:sz w:val="30"/>
          <w:szCs w:val="30"/>
          <w:u w:val="none"/>
          <w:lang w:val="en-US" w:eastAsia="zh-CN"/>
        </w:rPr>
        <w:t>项目。</w:t>
      </w:r>
    </w:p>
    <w:tbl>
      <w:tblPr>
        <w:tblStyle w:val="13"/>
        <w:tblW w:w="5966" w:type="pct"/>
        <w:jc w:val="center"/>
        <w:tblLayout w:type="fixed"/>
        <w:tblCellMar>
          <w:top w:w="0" w:type="dxa"/>
          <w:left w:w="108" w:type="dxa"/>
          <w:bottom w:w="0" w:type="dxa"/>
          <w:right w:w="108" w:type="dxa"/>
        </w:tblCellMar>
      </w:tblPr>
      <w:tblGrid>
        <w:gridCol w:w="459"/>
        <w:gridCol w:w="1678"/>
        <w:gridCol w:w="2791"/>
        <w:gridCol w:w="682"/>
        <w:gridCol w:w="1336"/>
        <w:gridCol w:w="941"/>
        <w:gridCol w:w="927"/>
        <w:gridCol w:w="2270"/>
      </w:tblGrid>
      <w:tr w14:paraId="0E5BF11C">
        <w:tblPrEx>
          <w:tblCellMar>
            <w:top w:w="0" w:type="dxa"/>
            <w:left w:w="108" w:type="dxa"/>
            <w:bottom w:w="0" w:type="dxa"/>
            <w:right w:w="108" w:type="dxa"/>
          </w:tblCellMar>
        </w:tblPrEx>
        <w:trPr>
          <w:trHeight w:val="467"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9D72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58622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791" w:type="dxa"/>
            <w:tcBorders>
              <w:top w:val="single" w:color="000000" w:sz="4" w:space="0"/>
              <w:left w:val="single" w:color="000000" w:sz="4" w:space="0"/>
              <w:bottom w:val="single" w:color="000000" w:sz="4" w:space="0"/>
              <w:right w:val="single" w:color="000000" w:sz="4" w:space="0"/>
            </w:tcBorders>
            <w:noWrap/>
            <w:vAlign w:val="center"/>
          </w:tcPr>
          <w:p w14:paraId="07F146F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3951BD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4351D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预估数量</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11FE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0DB8F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金额（元）</w:t>
            </w:r>
          </w:p>
        </w:tc>
        <w:tc>
          <w:tcPr>
            <w:tcW w:w="2270" w:type="dxa"/>
            <w:tcBorders>
              <w:top w:val="single" w:color="000000" w:sz="4" w:space="0"/>
              <w:left w:val="single" w:color="000000" w:sz="4" w:space="0"/>
              <w:bottom w:val="single" w:color="000000" w:sz="4" w:space="0"/>
              <w:right w:val="single" w:color="000000" w:sz="4" w:space="0"/>
            </w:tcBorders>
            <w:noWrap/>
            <w:vAlign w:val="center"/>
          </w:tcPr>
          <w:p w14:paraId="20773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E86C239">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5D57ECF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63DF9FD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right w:val="single" w:color="000000" w:sz="4" w:space="0"/>
            </w:tcBorders>
            <w:noWrap w:val="0"/>
            <w:vAlign w:val="center"/>
          </w:tcPr>
          <w:p w14:paraId="59A9ED84">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管道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BE64F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BE0E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E968E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E58C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B1D2A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65204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1CFBC2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072E80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421A499B">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EF434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83192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243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CB6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8EC5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750FE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E2A1B1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517216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3875E632">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BFE7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56A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CE54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A1A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236A5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50A36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E59EBF4">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0B1718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1945A26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CFF9B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9B04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7FD4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8D38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3E44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09E55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BEFF966">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9E0715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4EDC1EA2">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FF2CD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85F15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DDC74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B6A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490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04DB6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1A42A37F">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82CDDFB">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6C70FE09">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C6FCB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7D3C0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FFA8A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07659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7F15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040FA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537D1EB1">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662529F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bottom w:val="single" w:color="000000" w:sz="4" w:space="0"/>
              <w:right w:val="single" w:color="000000" w:sz="4" w:space="0"/>
            </w:tcBorders>
            <w:noWrap w:val="0"/>
            <w:vAlign w:val="center"/>
          </w:tcPr>
          <w:p w14:paraId="211EF05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88E0F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EF08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6C5755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A4DF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4B15B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3C67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1304AFEB">
        <w:tblPrEx>
          <w:tblCellMar>
            <w:top w:w="0" w:type="dxa"/>
            <w:left w:w="108" w:type="dxa"/>
            <w:bottom w:w="0" w:type="dxa"/>
            <w:right w:w="108" w:type="dxa"/>
          </w:tblCellMar>
        </w:tblPrEx>
        <w:trPr>
          <w:trHeight w:val="695"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04C044A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B3FC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法兰式球阀（品牌：重庆川仪/吉林苏高/中国远大 ）</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8F3F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DN100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C600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79BD2B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BE5E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9798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5D557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60963830">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281D69E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003E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88773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6C844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FB55A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D4A1E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0F1F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1B5FD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ACB3E23">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381C8C74">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A3A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6849A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059E3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64A6B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0EB78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4077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D9808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3567FBD6">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611B495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D29D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1B5D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DN50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E4AB5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C6A10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E2EEC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19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B08D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03001DDE">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0C47729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455E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ED79A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6A7DB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840EF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93C0A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69459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4653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1AA4542A">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35344EF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D607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7B1C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E0EF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92B4C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A01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627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AC26C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DA0708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F3C24A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0506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26946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137C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63E93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6A4B7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300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1DF1B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8380EAB">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BBB0CE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56B6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57A0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EA962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A92DFD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038B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5079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4FD05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5552E6F">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D1F07B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AC83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47C59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3BD8B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D47DDC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8F1B2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3111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09F7B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1A45C34E">
        <w:tblPrEx>
          <w:tblCellMar>
            <w:top w:w="0" w:type="dxa"/>
            <w:left w:w="108" w:type="dxa"/>
            <w:bottom w:w="0" w:type="dxa"/>
            <w:right w:w="108" w:type="dxa"/>
          </w:tblCellMar>
        </w:tblPrEx>
        <w:trPr>
          <w:trHeight w:val="695"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1CC38F2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25D8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7067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DN80-PN10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E7D30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3CF6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AC3E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4CC1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91CC9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3F811400">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171D8F7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C6EF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C045B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6F5CE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7A829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C8D4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6452C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3239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484454D3">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16C5892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1B68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81D72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BA48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B2CE84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5FB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DE61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F087A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37D465E7">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03349EA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30B8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2155D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ADF7D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1DA49B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C0AF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DE8F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36928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0A6DC49E">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6B0F7BD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367D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A610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D12E0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2FE5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490B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C0BCC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FE57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844A99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776255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F913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D992D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9A7CB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E975AF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DD3D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1426A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3E408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4850FF6A">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764ABB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BDBB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05FB2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DC34F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C3721A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129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A6A0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115DF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5661789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1E757C1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CABF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810A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A8C1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9A3DC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A0A87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10D1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1DD2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44D5D83D">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4C9FC31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808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金属缠绕垫片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41115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52A631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4ACB3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6DFA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E7B13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B0A20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45360686">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BC58FE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E6E5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1DA84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D2F16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715B9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3450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82D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0E63E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2ADA172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7A94A7D4">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7F3C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2115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5037C5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070727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DABF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D883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AD7F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711254E4">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093DBD0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8607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50DC3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5BEB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72302D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CBC3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05A04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3230B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8FDE21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2C3D15D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ECD4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9AE33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A4107D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E0ACC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74744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0FC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E395A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0A1C2BD">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2EFC885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46FA9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5CFE3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5D14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EE73B8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712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9DA32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6F06E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87E1A5F">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C5231F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BE3FD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9E4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1A222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4A94D0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21DB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A83E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409D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C7F86D6">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4FD5D8B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51B84A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法兰式软连接</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4C232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B0334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C5E3E7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9DF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F15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5521D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材质：橡胶</w:t>
            </w:r>
          </w:p>
        </w:tc>
      </w:tr>
      <w:tr w14:paraId="0D628CAC">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987EEF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D2885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8F1D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22B25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4CBFBC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709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F459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3A97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E569351">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2E7D219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3A325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3CA1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11A0B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6E35B6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5BD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6E89B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A8306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0FD91A5">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411D600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8AB26D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C6A27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9BA67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89D44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9418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56893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7240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8530A01">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A9EE37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96493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3A1E1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29CF26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251E1D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5BEE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798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7ECF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D352CDB">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05789A8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7866A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339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5EF8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94F467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42F0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679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00B99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7714454D">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80F649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F0E80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5594A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4C5BF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CAC882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D7B24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F24E8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82C4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5EE22E7">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016ED7F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87792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89ED7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DN32/DN25*3MM带内丝</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5454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D2278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5163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888D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CA55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D18B99C">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3FA0B4A9">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B91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等径三通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6BF20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47DF4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F16B6B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848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4BE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7BD1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528258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7D5741D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45BA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2B87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43E2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873D6E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5016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BAE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C0574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A07D15E">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C64292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0A24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BB401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C3E5B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97447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6F7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2E08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C77E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DD29A6C">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5EB3F3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EB6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0746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CB86A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CFB0B9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A47C1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AFA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EAFA2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AC976B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1A669A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C8B2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8D59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53875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7712AE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03AF2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32EF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E9EE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619D89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5C3D755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4E3A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30960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4D86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32D843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25AC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FEF1C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B47C1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671F36C">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B245E9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E395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93D7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直通DN80/DN50*3.5MM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DD9B7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D03D6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CA64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C73E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EA90A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B2A9FD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3E6C9C1B">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E8E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35612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直通DN65/DN32*3.5MM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7155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E80E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4B66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10B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5F76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D6113F5">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120CF9F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5F5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变径直通</w:t>
            </w:r>
          </w:p>
          <w:p w14:paraId="039F3E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（大小头）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41760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8D90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3673DB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9B9C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841EE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81B29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AB2A10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CD46F2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5223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BB3D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DN80/DN65*4MM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CBB6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5314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041F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0257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9CD2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094CB12">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8FA4CD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DC1A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B1C49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68F74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29849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95C8B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18C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1C0F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F60FE8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290A97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B345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0BCEC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9CBB4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8E7AB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181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EF9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3EFCC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42210E1">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5912F3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4D69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螺栓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B13B3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4.8级M16*60MM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91AD7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5F4977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879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E788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2F764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（含螺母及双倍平垫）材质：304不锈钢</w:t>
            </w:r>
          </w:p>
        </w:tc>
      </w:tr>
      <w:tr w14:paraId="0B665E6C">
        <w:tblPrEx>
          <w:tblCellMar>
            <w:top w:w="0" w:type="dxa"/>
            <w:left w:w="108" w:type="dxa"/>
            <w:bottom w:w="0" w:type="dxa"/>
            <w:right w:w="108" w:type="dxa"/>
          </w:tblCellMar>
        </w:tblPrEx>
        <w:trPr>
          <w:trHeight w:val="97" w:hRule="atLeast"/>
          <w:jc w:val="center"/>
        </w:trPr>
        <w:tc>
          <w:tcPr>
            <w:tcW w:w="459" w:type="dxa"/>
            <w:vMerge w:val="continue"/>
            <w:tcBorders>
              <w:left w:val="single" w:color="000000" w:sz="4" w:space="0"/>
              <w:right w:val="single" w:color="000000" w:sz="4" w:space="0"/>
            </w:tcBorders>
            <w:noWrap/>
            <w:vAlign w:val="center"/>
          </w:tcPr>
          <w:p w14:paraId="1446167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45EF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F417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4.8级M14*55MM,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E6A6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215771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DC3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C95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5B00B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B9CF1AB">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D930E1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5EFB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F9D8F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4.8级M12*50MM,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27DF6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2AC93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5BB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DC9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6EA2F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04B9CCE">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6C50DD6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7B7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C2693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6C9F2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DA5DAE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25DE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7E8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342EE0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EA078D4">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0E8C3B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C5F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角钢</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B2598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100*100*5MM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99145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DAFF74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E09A8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9C7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0069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956F17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BDFA89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B0B3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BB1A3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7FE71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326169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8DD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B1F7B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277E0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4C085AC">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5D1016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2492E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花纹板</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F23D5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1.51*6*3MM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0398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86AB91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3E1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CF4AC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940C4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E50FD9F">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6346ED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84F7E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7AD7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10173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4B429C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2D8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828D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B9E4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0EE44B97">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068728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6D928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6E7E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FE040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8270DB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DADA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603D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CE06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0A324DCA">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B3AB2A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8B4A6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5F89B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70F3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B5131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FDD06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38AF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7ED9C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563E5680">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1B8445F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4D6525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27676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5E34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092AFB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5AF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7E6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A0427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2A1BE28C">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41E776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5BA3DF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电磁流量计</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15187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MFD2502A311A005EH1402121,DN25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07D4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C478B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A94A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17B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D3131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5320F11D">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FD0605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14AEB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智能型远传隔膜压力变送器</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14C4F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PDS473H-1DS1DB-AA01-A1DA/G61,DN25,PN1.6,0-1.6MPA</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B667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04BA50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559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8AA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F156E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5C6E208A">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3669093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389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电缆</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9ADA3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yjv 3x2.5电源电缆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93835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7FD736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C23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DD6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E6A589D">
            <w:pPr>
              <w:jc w:val="center"/>
              <w:rPr>
                <w:rFonts w:hint="eastAsia" w:ascii="仿宋" w:hAnsi="仿宋" w:eastAsia="仿宋" w:cs="仿宋"/>
                <w:i w:val="0"/>
                <w:iCs w:val="0"/>
                <w:color w:val="000000"/>
                <w:kern w:val="0"/>
                <w:sz w:val="24"/>
                <w:szCs w:val="24"/>
                <w:highlight w:val="none"/>
                <w:u w:val="none"/>
                <w:lang w:val="en-US" w:eastAsia="zh-CN" w:bidi="ar"/>
              </w:rPr>
            </w:pPr>
          </w:p>
        </w:tc>
      </w:tr>
      <w:tr w14:paraId="4298936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A7334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F467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B20A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 10x1.5控制电缆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AA5E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6DDEE5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1617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0E6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C85D66D">
            <w:pPr>
              <w:jc w:val="center"/>
              <w:rPr>
                <w:rFonts w:hint="eastAsia" w:ascii="仿宋" w:hAnsi="仿宋" w:eastAsia="仿宋" w:cs="仿宋"/>
                <w:i w:val="0"/>
                <w:iCs w:val="0"/>
                <w:color w:val="000000"/>
                <w:kern w:val="0"/>
                <w:sz w:val="24"/>
                <w:szCs w:val="24"/>
                <w:highlight w:val="none"/>
                <w:u w:val="none"/>
                <w:lang w:val="en-US" w:eastAsia="zh-CN" w:bidi="ar"/>
              </w:rPr>
            </w:pPr>
          </w:p>
        </w:tc>
      </w:tr>
      <w:tr w14:paraId="343D523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2F96F6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DE48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6D521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7x1.5信号电缆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4707E6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2E3C1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A03A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5D785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02B87BB">
            <w:pPr>
              <w:jc w:val="center"/>
              <w:rPr>
                <w:rFonts w:hint="eastAsia" w:ascii="仿宋" w:hAnsi="仿宋" w:eastAsia="仿宋" w:cs="仿宋"/>
                <w:i w:val="0"/>
                <w:iCs w:val="0"/>
                <w:color w:val="000000"/>
                <w:kern w:val="0"/>
                <w:sz w:val="24"/>
                <w:szCs w:val="24"/>
                <w:highlight w:val="none"/>
                <w:u w:val="none"/>
                <w:lang w:val="en-US" w:eastAsia="zh-CN" w:bidi="ar"/>
              </w:rPr>
            </w:pPr>
          </w:p>
        </w:tc>
      </w:tr>
      <w:tr w14:paraId="7CEE566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auto" w:sz="4" w:space="0"/>
              <w:right w:val="single" w:color="000000" w:sz="4" w:space="0"/>
            </w:tcBorders>
            <w:noWrap/>
            <w:vAlign w:val="center"/>
          </w:tcPr>
          <w:p w14:paraId="46076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auto" w:sz="4" w:space="0"/>
              <w:right w:val="single" w:color="000000" w:sz="4" w:space="0"/>
            </w:tcBorders>
            <w:noWrap w:val="0"/>
            <w:vAlign w:val="center"/>
          </w:tcPr>
          <w:p w14:paraId="3AC16E3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auto" w:sz="4" w:space="0"/>
              <w:right w:val="single" w:color="000000" w:sz="4" w:space="0"/>
            </w:tcBorders>
            <w:noWrap w:val="0"/>
            <w:vAlign w:val="center"/>
          </w:tcPr>
          <w:p w14:paraId="4A8320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4x1.5信号电缆</w:t>
            </w: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4A73A2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4E2D3E9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1200</w:t>
            </w:r>
          </w:p>
        </w:tc>
        <w:tc>
          <w:tcPr>
            <w:tcW w:w="941" w:type="dxa"/>
            <w:tcBorders>
              <w:top w:val="single" w:color="000000" w:sz="4" w:space="0"/>
              <w:left w:val="single" w:color="000000" w:sz="4" w:space="0"/>
              <w:bottom w:val="single" w:color="auto" w:sz="4" w:space="0"/>
              <w:right w:val="single" w:color="000000" w:sz="4" w:space="0"/>
            </w:tcBorders>
            <w:noWrap w:val="0"/>
            <w:vAlign w:val="center"/>
          </w:tcPr>
          <w:p w14:paraId="38B811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55AD5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auto" w:sz="4" w:space="0"/>
              <w:right w:val="single" w:color="000000" w:sz="4" w:space="0"/>
            </w:tcBorders>
            <w:noWrap w:val="0"/>
            <w:vAlign w:val="center"/>
          </w:tcPr>
          <w:p w14:paraId="2C2F9610">
            <w:pPr>
              <w:jc w:val="center"/>
              <w:rPr>
                <w:rFonts w:hint="eastAsia" w:ascii="仿宋" w:hAnsi="仿宋" w:eastAsia="仿宋" w:cs="仿宋"/>
                <w:i w:val="0"/>
                <w:iCs w:val="0"/>
                <w:color w:val="000000"/>
                <w:kern w:val="0"/>
                <w:sz w:val="24"/>
                <w:szCs w:val="24"/>
                <w:highlight w:val="none"/>
                <w:u w:val="none"/>
                <w:lang w:val="en-US" w:eastAsia="zh-CN" w:bidi="ar"/>
              </w:rPr>
            </w:pPr>
          </w:p>
        </w:tc>
      </w:tr>
      <w:tr w14:paraId="324C3477">
        <w:tblPrEx>
          <w:tblCellMar>
            <w:top w:w="0" w:type="dxa"/>
            <w:left w:w="108" w:type="dxa"/>
            <w:bottom w:w="0" w:type="dxa"/>
            <w:right w:w="108" w:type="dxa"/>
          </w:tblCellMar>
        </w:tblPrEx>
        <w:trPr>
          <w:trHeight w:val="90" w:hRule="atLeast"/>
          <w:jc w:val="center"/>
        </w:trPr>
        <w:tc>
          <w:tcPr>
            <w:tcW w:w="459" w:type="dxa"/>
            <w:tcBorders>
              <w:top w:val="single" w:color="auto" w:sz="4" w:space="0"/>
              <w:left w:val="single" w:color="auto" w:sz="4" w:space="0"/>
              <w:bottom w:val="single" w:color="auto" w:sz="4" w:space="0"/>
              <w:right w:val="single" w:color="auto" w:sz="4" w:space="0"/>
            </w:tcBorders>
            <w:noWrap/>
            <w:vAlign w:val="center"/>
          </w:tcPr>
          <w:p w14:paraId="26A9CB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3394FCAB">
            <w:pPr>
              <w:jc w:val="center"/>
              <w:rPr>
                <w:rFonts w:hint="eastAsia" w:ascii="仿宋" w:hAnsi="仿宋" w:eastAsia="仿宋" w:cs="仿宋"/>
                <w:sz w:val="24"/>
                <w:szCs w:val="24"/>
                <w:lang w:val="en-US" w:eastAsia="zh-CN"/>
              </w:rPr>
            </w:pPr>
          </w:p>
          <w:p w14:paraId="4B966FDD">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人工费</w:t>
            </w:r>
          </w:p>
        </w:tc>
        <w:tc>
          <w:tcPr>
            <w:tcW w:w="2791" w:type="dxa"/>
            <w:tcBorders>
              <w:top w:val="single" w:color="auto" w:sz="4" w:space="0"/>
              <w:left w:val="single" w:color="auto" w:sz="4" w:space="0"/>
              <w:bottom w:val="single" w:color="auto" w:sz="4" w:space="0"/>
              <w:right w:val="single" w:color="auto" w:sz="4" w:space="0"/>
            </w:tcBorders>
            <w:noWrap w:val="0"/>
            <w:vAlign w:val="center"/>
          </w:tcPr>
          <w:p w14:paraId="725162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704860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3A950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C788C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2A249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97F08E8">
            <w:pPr>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14:paraId="06D85F6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D4B9DA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69AEBA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C5BCA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7142B7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67CC88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48.2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3EA262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3C217ED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181F8B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21054B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4C7FB38">
      <w:pPr>
        <w:snapToGrid w:val="0"/>
        <w:ind w:firstLine="480" w:firstLineChars="200"/>
        <w:jc w:val="right"/>
        <w:rPr>
          <w:rFonts w:hint="eastAsia" w:ascii="仿宋" w:hAnsi="仿宋" w:eastAsia="仿宋" w:cs="仿宋"/>
          <w:sz w:val="24"/>
          <w:szCs w:val="24"/>
        </w:rPr>
      </w:pPr>
    </w:p>
    <w:p w14:paraId="3FB5B9D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4CD730F">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B8A0D71">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57AF1E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DE889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石灰浆及稀释水系统改造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34C7EDDD">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5EFC9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B864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508DB9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50FD0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E6E2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4F31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055A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91A1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F6F270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BF7355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78F4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382C0F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4E1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A350A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08400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79F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1E5A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BF1FAA0">
      <w:pPr>
        <w:pStyle w:val="10"/>
        <w:rPr>
          <w:rFonts w:hint="eastAsia" w:ascii="仿宋" w:hAnsi="仿宋" w:eastAsia="仿宋" w:cs="仿宋"/>
          <w:color w:val="auto"/>
        </w:rPr>
      </w:pPr>
    </w:p>
    <w:p w14:paraId="5EE6A5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7F575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4C4C66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lang w:eastAsia="zh-CN"/>
        </w:rPr>
        <w:t>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687EAAB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62234837">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85701B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B905EC1">
      <w:pPr>
        <w:snapToGrid w:val="0"/>
        <w:ind w:firstLine="480" w:firstLineChars="200"/>
        <w:jc w:val="right"/>
        <w:rPr>
          <w:rFonts w:hint="eastAsia" w:ascii="仿宋" w:hAnsi="仿宋" w:eastAsia="仿宋" w:cs="仿宋"/>
          <w:color w:val="auto"/>
          <w:sz w:val="24"/>
          <w:szCs w:val="24"/>
        </w:rPr>
      </w:pPr>
    </w:p>
    <w:p w14:paraId="6A63DBA1">
      <w:pPr>
        <w:snapToGrid w:val="0"/>
        <w:ind w:firstLine="480" w:firstLineChars="200"/>
        <w:jc w:val="right"/>
        <w:rPr>
          <w:rFonts w:hint="eastAsia" w:ascii="仿宋" w:hAnsi="仿宋" w:eastAsia="仿宋" w:cs="仿宋"/>
          <w:color w:val="auto"/>
          <w:sz w:val="24"/>
          <w:szCs w:val="24"/>
        </w:rPr>
      </w:pPr>
    </w:p>
    <w:p w14:paraId="572BD22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3DD9C4A2">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BE11211">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528F1991">
      <w:pPr>
        <w:snapToGrid w:val="0"/>
        <w:ind w:firstLine="1926" w:firstLineChars="600"/>
        <w:jc w:val="left"/>
        <w:rPr>
          <w:rFonts w:hint="eastAsia" w:ascii="仿宋" w:hAnsi="仿宋" w:eastAsia="仿宋" w:cs="仿宋"/>
          <w:b/>
          <w:spacing w:val="40"/>
          <w:sz w:val="24"/>
          <w:szCs w:val="24"/>
        </w:rPr>
      </w:pPr>
    </w:p>
    <w:p w14:paraId="39416B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03F0BD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48B2561">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石灰浆及稀释水系统改造项目</w:t>
      </w:r>
      <w:r>
        <w:rPr>
          <w:rFonts w:hint="eastAsia" w:ascii="仿宋" w:hAnsi="仿宋" w:eastAsia="仿宋" w:cs="仿宋"/>
          <w:sz w:val="28"/>
          <w:szCs w:val="28"/>
        </w:rPr>
        <w:t>询价采购，并作如下承诺：</w:t>
      </w:r>
    </w:p>
    <w:p w14:paraId="775EE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891C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E8D934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45AFAFB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7EF7992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50FCEF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2531AC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364BF93">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70C6EEBC">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3437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C888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6C0C48BE">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5974">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806776C">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845C74B"/>
    <w:multiLevelType w:val="singleLevel"/>
    <w:tmpl w:val="B845C74B"/>
    <w:lvl w:ilvl="0" w:tentative="0">
      <w:start w:val="1"/>
      <w:numFmt w:val="decimal"/>
      <w:lvlText w:val="%1"/>
      <w:lvlJc w:val="left"/>
      <w:pPr>
        <w:tabs>
          <w:tab w:val="left" w:pos="420"/>
        </w:tabs>
        <w:ind w:left="425" w:leftChars="0" w:hanging="425" w:firstLineChars="0"/>
      </w:pPr>
      <w:rPr>
        <w:rFonts w:hint="default"/>
      </w:r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abstractNum w:abstractNumId="8">
    <w:nsid w:val="5807C867"/>
    <w:multiLevelType w:val="singleLevel"/>
    <w:tmpl w:val="5807C867"/>
    <w:lvl w:ilvl="0" w:tentative="0">
      <w:start w:val="1"/>
      <w:numFmt w:val="decimal"/>
      <w:lvlText w:val="%1"/>
      <w:lvlJc w:val="left"/>
      <w:pPr>
        <w:tabs>
          <w:tab w:val="left" w:pos="420"/>
        </w:tabs>
        <w:ind w:left="425" w:leftChars="0" w:hanging="425" w:firstLineChars="0"/>
      </w:pPr>
      <w:rPr>
        <w:rFonts w:hint="default"/>
      </w:r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0F65E12"/>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98B334B"/>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985971"/>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5F5943"/>
    <w:rsid w:val="7B6004E6"/>
    <w:rsid w:val="7BE14791"/>
    <w:rsid w:val="7C4C470C"/>
    <w:rsid w:val="7CD03426"/>
    <w:rsid w:val="7DDA7768"/>
    <w:rsid w:val="7DFA5FDE"/>
    <w:rsid w:val="7E0B3994"/>
    <w:rsid w:val="7ED236BD"/>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10880</Words>
  <Characters>13074</Characters>
  <Lines>53</Lines>
  <Paragraphs>15</Paragraphs>
  <TotalTime>5</TotalTime>
  <ScaleCrop>false</ScaleCrop>
  <LinksUpToDate>false</LinksUpToDate>
  <CharactersWithSpaces>14408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2025-08-15T07:50:13Z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6A035E1236324B2F924FF93B148B6EA4_13</vt:lpwstr>
  </property>
  <property fmtid="{D5CDD505-2E9C-101B-9397-08002B2CF9AE}" pid="4" name="KSOTemplateDocerSaveRecord">
    <vt:lpwstr>eyJoZGlkIjoiYzUwZDFhNTA3NTBkYjYwNzBmOWEzNGQxZTA1ZTZlYTEiLCJ1c2VySWQiOiI0MTkyNjk4ODkifQ==</vt:lpwstr>
  </property>
</Properties>
</file>