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6772"/>
      <w:r>
        <w:rPr>
          <w:rFonts w:hint="eastAsia" w:ascii="仿宋_GB2312" w:hAnsi="宋体" w:eastAsia="仿宋_GB2312"/>
          <w:b/>
          <w:sz w:val="52"/>
          <w:szCs w:val="52"/>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三氯化铁采购项目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CG-SL-2603017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2" w:name="OLE_LINK53"/>
      <w:bookmarkStart w:id="3" w:name="OLE_LINK52"/>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三氯化</w:t>
      </w:r>
      <w:r>
        <w:rPr>
          <w:rFonts w:hint="eastAsia" w:ascii="仿宋" w:hAnsi="仿宋" w:eastAsia="仿宋" w:cs="仿宋"/>
          <w:sz w:val="32"/>
          <w:szCs w:val="32"/>
          <w:highlight w:val="none"/>
          <w:u w:val="single"/>
          <w:lang w:val="en-US" w:eastAsia="zh-CN"/>
        </w:rPr>
        <w:t>铁采购项目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1FCBEE3">
      <w:pPr>
        <w:pStyle w:val="2"/>
        <w:rPr>
          <w:rFonts w:hint="eastAsia"/>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绍兴市再生能源</w:t>
      </w:r>
      <w:r>
        <w:rPr>
          <w:rFonts w:hint="eastAsia" w:ascii="仿宋" w:hAnsi="仿宋" w:eastAsia="仿宋" w:cs="仿宋"/>
          <w:sz w:val="32"/>
          <w:szCs w:val="32"/>
          <w:highlight w:val="none"/>
          <w:lang w:eastAsia="zh-CN"/>
        </w:rPr>
        <w:t>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1E740B2A">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TOC \o "1-1" \h \u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_Toc26772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eastAsia="zh-CN"/>
        </w:rPr>
        <w:t>绍兴市再生能源发展有限公司</w:t>
      </w:r>
      <w:r>
        <w:rPr>
          <w:rFonts w:hint="default" w:ascii="Times New Roman" w:hAnsi="Times New Roman" w:eastAsia="仿宋" w:cs="Times New Roman"/>
          <w:b w:val="0"/>
          <w:bCs w:val="0"/>
          <w:sz w:val="32"/>
          <w:szCs w:val="32"/>
        </w:rPr>
        <w:tab/>
      </w:r>
      <w:r>
        <w:rPr>
          <w:rFonts w:hint="default" w:ascii="Times New Roman" w:hAnsi="Times New Roman" w:eastAsia="仿宋" w:cs="Times New Roman"/>
          <w:b w:val="0"/>
          <w:bCs w:val="0"/>
          <w:sz w:val="32"/>
          <w:szCs w:val="32"/>
        </w:rPr>
        <w:fldChar w:fldCharType="begin"/>
      </w:r>
      <w:r>
        <w:rPr>
          <w:rFonts w:hint="default" w:ascii="Times New Roman" w:hAnsi="Times New Roman" w:eastAsia="仿宋" w:cs="Times New Roman"/>
          <w:b w:val="0"/>
          <w:bCs w:val="0"/>
          <w:sz w:val="32"/>
          <w:szCs w:val="32"/>
        </w:rPr>
        <w:instrText xml:space="preserve"> PAGEREF _Toc26772 \h </w:instrText>
      </w:r>
      <w:r>
        <w:rPr>
          <w:rFonts w:hint="default" w:ascii="Times New Roman" w:hAnsi="Times New Roman" w:eastAsia="仿宋" w:cs="Times New Roman"/>
          <w:b w:val="0"/>
          <w:bCs w:val="0"/>
          <w:sz w:val="32"/>
          <w:szCs w:val="32"/>
        </w:rPr>
        <w:fldChar w:fldCharType="separate"/>
      </w:r>
      <w:r>
        <w:rPr>
          <w:rFonts w:hint="default" w:ascii="Times New Roman" w:hAnsi="Times New Roman" w:eastAsia="仿宋" w:cs="Times New Roman"/>
          <w:b w:val="0"/>
          <w:bCs w:val="0"/>
          <w:sz w:val="32"/>
          <w:szCs w:val="32"/>
        </w:rPr>
        <w:t>1</w:t>
      </w:r>
      <w:r>
        <w:rPr>
          <w:rFonts w:hint="default"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74B50527">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_Toc7133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kern w:val="44"/>
          <w:sz w:val="32"/>
          <w:szCs w:val="32"/>
          <w:lang w:val="en-US" w:eastAsia="zh-CN" w:bidi="ar-SA"/>
        </w:rPr>
        <w:t>第一部分   询价公告</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_Toc7133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4BC031BE">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_Toc27556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rPr>
        <w:t>第三部分   询价内容</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_Toc27556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11</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074F4708">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_Toc9620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lang w:val="en-US" w:eastAsia="zh-CN"/>
        </w:rPr>
        <w:t>第四部分   合同主要条款</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_Toc9620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13</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5EB3AAA4">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_Toc2407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highlight w:val="none"/>
          <w:lang w:val="en-US" w:eastAsia="zh-CN"/>
        </w:rPr>
        <w:t>附件：</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_Toc2407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17</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78FEB46A">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_Toc16568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rPr>
        <w:t>第</w:t>
      </w:r>
      <w:r>
        <w:rPr>
          <w:rFonts w:hint="eastAsia" w:ascii="仿宋" w:hAnsi="仿宋" w:eastAsia="仿宋" w:cs="仿宋"/>
          <w:b w:val="0"/>
          <w:bCs w:val="0"/>
          <w:snapToGrid w:val="0"/>
          <w:sz w:val="32"/>
          <w:szCs w:val="32"/>
          <w:lang w:eastAsia="zh-CN"/>
        </w:rPr>
        <w:t>五</w:t>
      </w:r>
      <w:r>
        <w:rPr>
          <w:rFonts w:hint="eastAsia" w:ascii="仿宋" w:hAnsi="仿宋" w:eastAsia="仿宋" w:cs="仿宋"/>
          <w:b w:val="0"/>
          <w:bCs w:val="0"/>
          <w:snapToGrid w:val="0"/>
          <w:sz w:val="32"/>
          <w:szCs w:val="32"/>
        </w:rPr>
        <w:t>部分   报价文件格式</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_Toc16568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20</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07E9F5C1">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_Toc27480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rPr>
        <w:t>一：</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_Toc27480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21</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4B3DC37A">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_Toc20205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rPr>
        <w:t>二</w:t>
      </w:r>
      <w:r>
        <w:rPr>
          <w:rFonts w:hint="eastAsia" w:ascii="仿宋" w:hAnsi="仿宋" w:eastAsia="仿宋" w:cs="仿宋"/>
          <w:b w:val="0"/>
          <w:bCs w:val="0"/>
          <w:sz w:val="32"/>
          <w:szCs w:val="32"/>
        </w:rPr>
        <w:t>：</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_Toc20205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23</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75BB63DC">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_Toc14911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rPr>
        <w:t>三：</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_Toc14911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25</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2CB08D88">
      <w:pPr>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7133"/>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三氯化铁采购项目进行招标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SX-CG-SL-2603017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3910" w:type="pct"/>
        <w:jc w:val="center"/>
        <w:tblLayout w:type="fixed"/>
        <w:tblCellMar>
          <w:top w:w="0" w:type="dxa"/>
          <w:left w:w="108" w:type="dxa"/>
          <w:bottom w:w="0" w:type="dxa"/>
          <w:right w:w="108" w:type="dxa"/>
        </w:tblCellMar>
      </w:tblPr>
      <w:tblGrid>
        <w:gridCol w:w="672"/>
        <w:gridCol w:w="2145"/>
        <w:gridCol w:w="2599"/>
        <w:gridCol w:w="915"/>
        <w:gridCol w:w="932"/>
      </w:tblGrid>
      <w:tr w14:paraId="0562B3A3">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r>
      <w:tr w14:paraId="0D170546">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三氯化铁</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纯度≥96%  25kg/包</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吨</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4EDB1F65">
      <w:pPr>
        <w:pStyle w:val="2"/>
        <w:numPr>
          <w:ilvl w:val="0"/>
          <w:numId w:val="0"/>
        </w:numPr>
        <w:snapToGrid/>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3.技术要求：</w:t>
      </w:r>
    </w:p>
    <w:p w14:paraId="7EB17B19">
      <w:pPr>
        <w:pStyle w:val="2"/>
        <w:numPr>
          <w:ilvl w:val="0"/>
          <w:numId w:val="0"/>
        </w:numPr>
        <w:snapToGrid/>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①纯度≥96%，固体25kg/包。</w:t>
      </w:r>
    </w:p>
    <w:p w14:paraId="4C980FAA">
      <w:pPr>
        <w:pStyle w:val="2"/>
        <w:numPr>
          <w:ilvl w:val="0"/>
          <w:numId w:val="0"/>
        </w:numPr>
        <w:snapToGrid/>
        <w:spacing w:line="360" w:lineRule="auto"/>
        <w:ind w:firstLine="600" w:firstLineChars="200"/>
        <w:rPr>
          <w:rFonts w:hint="default" w:ascii="仿宋" w:hAnsi="仿宋" w:eastAsia="仿宋" w:cs="仿宋"/>
          <w:sz w:val="30"/>
          <w:szCs w:val="30"/>
          <w:highlight w:val="none"/>
          <w:lang w:val="en-US"/>
        </w:rPr>
      </w:pPr>
      <w:r>
        <w:rPr>
          <w:rFonts w:hint="eastAsia" w:ascii="仿宋" w:hAnsi="仿宋" w:eastAsia="仿宋" w:cs="仿宋"/>
          <w:kern w:val="2"/>
          <w:sz w:val="30"/>
          <w:szCs w:val="30"/>
          <w:lang w:val="en-US" w:eastAsia="zh-CN" w:bidi="ar-SA"/>
        </w:rPr>
        <w:t>②供货方所供货物若由于采用不充分或不妥善的防护措施造成货物的任何损坏、腐蚀或变形，采购人有权拒收，供货方应承担由此造成的一切损失。</w:t>
      </w:r>
    </w:p>
    <w:p w14:paraId="022BE787">
      <w:pPr>
        <w:pStyle w:val="2"/>
        <w:numPr>
          <w:ilvl w:val="0"/>
          <w:numId w:val="0"/>
        </w:numPr>
        <w:snapToGrid/>
        <w:spacing w:line="360" w:lineRule="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4.本项目采购总金额限价为人民币1.41万元。</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w:t>
      </w:r>
      <w:r>
        <w:rPr>
          <w:rFonts w:hint="eastAsia" w:ascii="仿宋" w:hAnsi="仿宋" w:eastAsia="仿宋" w:cs="仿宋"/>
          <w:sz w:val="30"/>
          <w:szCs w:val="30"/>
          <w:highlight w:val="none"/>
          <w:lang w:val="en-US" w:eastAsia="zh-CN"/>
        </w:rPr>
        <w:t>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2"/>
      <w:bookmarkStart w:id="8" w:name="_Toc530583879"/>
      <w:bookmarkStart w:id="9" w:name="_Toc530583923"/>
      <w:bookmarkStart w:id="10"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4月17</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74A815D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w:t>
      </w:r>
      <w:r>
        <w:rPr>
          <w:rFonts w:hint="eastAsia" w:ascii="仿宋_GB2312" w:eastAsia="仿宋_GB2312"/>
          <w:sz w:val="30"/>
          <w:szCs w:val="30"/>
        </w:rPr>
        <w:t>月</w:t>
      </w:r>
      <w:r>
        <w:rPr>
          <w:rFonts w:hint="eastAsia" w:ascii="仿宋_GB2312" w:eastAsia="仿宋_GB2312"/>
          <w:sz w:val="30"/>
          <w:szCs w:val="30"/>
          <w:lang w:val="en-US" w:eastAsia="zh-CN"/>
        </w:rPr>
        <w:t>16</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4月10</w:t>
      </w:r>
      <w:bookmarkStart w:id="21" w:name="_GoBack"/>
      <w:bookmarkEnd w:id="21"/>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45321ACA">
      <w:pPr>
        <w:pStyle w:val="2"/>
        <w:rPr>
          <w:rFonts w:hint="eastAsia" w:ascii="仿宋_GB2312" w:eastAsia="仿宋_GB2312"/>
          <w:sz w:val="30"/>
          <w:szCs w:val="30"/>
        </w:rPr>
      </w:pPr>
    </w:p>
    <w:p w14:paraId="281B6674">
      <w:pPr>
        <w:pStyle w:val="2"/>
        <w:rPr>
          <w:rFonts w:hint="eastAsia" w:ascii="仿宋_GB2312" w:eastAsia="仿宋_GB2312"/>
          <w:sz w:val="30"/>
          <w:szCs w:val="30"/>
        </w:rPr>
      </w:pPr>
    </w:p>
    <w:p w14:paraId="6BD300D3">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1.</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val="en-US" w:eastAsia="zh-CN"/>
        </w:rPr>
        <w:t>一</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1" w:name="_Toc27556"/>
      <w:r>
        <w:rPr>
          <w:rFonts w:hint="eastAsia" w:ascii="仿宋" w:hAnsi="仿宋" w:eastAsia="仿宋" w:cs="仿宋"/>
          <w:snapToGrid w:val="0"/>
          <w:sz w:val="44"/>
          <w:szCs w:val="44"/>
        </w:rPr>
        <w:t>第三部分   询价内容</w:t>
      </w:r>
      <w:bookmarkEnd w:id="9"/>
      <w:bookmarkEnd w:id="10"/>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9620"/>
      <w:r>
        <w:rPr>
          <w:rFonts w:hint="eastAsia" w:ascii="仿宋" w:hAnsi="仿宋" w:eastAsia="仿宋" w:cs="仿宋"/>
          <w:snapToGrid w:val="0"/>
          <w:sz w:val="44"/>
          <w:szCs w:val="44"/>
          <w:lang w:val="en-US" w:eastAsia="zh-CN"/>
        </w:rPr>
        <w:t>合同主要条款</w:t>
      </w:r>
      <w:bookmarkEnd w:id="13"/>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1047"/>
        <w:gridCol w:w="1363"/>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型号规格</w:t>
            </w:r>
          </w:p>
        </w:tc>
        <w:tc>
          <w:tcPr>
            <w:tcW w:w="1047" w:type="dxa"/>
            <w:tcBorders>
              <w:top w:val="single" w:color="auto" w:sz="4" w:space="0"/>
              <w:left w:val="nil"/>
              <w:bottom w:val="single" w:color="auto" w:sz="4" w:space="0"/>
              <w:right w:val="single" w:color="auto" w:sz="4" w:space="0"/>
            </w:tcBorders>
            <w:noWrap w:val="0"/>
            <w:vAlign w:val="center"/>
          </w:tcPr>
          <w:p w14:paraId="0FE248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数量</w:t>
            </w:r>
          </w:p>
        </w:tc>
        <w:tc>
          <w:tcPr>
            <w:tcW w:w="1363" w:type="dxa"/>
            <w:tcBorders>
              <w:top w:val="single" w:color="auto" w:sz="4" w:space="0"/>
              <w:left w:val="nil"/>
              <w:bottom w:val="single" w:color="auto" w:sz="4" w:space="0"/>
              <w:right w:val="single" w:color="auto" w:sz="4" w:space="0"/>
            </w:tcBorders>
            <w:noWrap w:val="0"/>
            <w:vAlign w:val="center"/>
          </w:tcPr>
          <w:p w14:paraId="14A917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单位</w:t>
            </w:r>
          </w:p>
        </w:tc>
        <w:tc>
          <w:tcPr>
            <w:tcW w:w="1633" w:type="dxa"/>
            <w:tcBorders>
              <w:top w:val="single" w:color="auto" w:sz="4" w:space="0"/>
              <w:left w:val="nil"/>
              <w:bottom w:val="single" w:color="auto" w:sz="4" w:space="0"/>
              <w:right w:val="single" w:color="auto" w:sz="4" w:space="0"/>
            </w:tcBorders>
            <w:noWrap w:val="0"/>
            <w:vAlign w:val="center"/>
          </w:tcPr>
          <w:p w14:paraId="27E85A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单价（元）</w:t>
            </w:r>
          </w:p>
        </w:tc>
        <w:tc>
          <w:tcPr>
            <w:tcW w:w="1627" w:type="dxa"/>
            <w:tcBorders>
              <w:top w:val="single" w:color="auto" w:sz="4" w:space="0"/>
              <w:left w:val="nil"/>
              <w:bottom w:val="single" w:color="auto" w:sz="4" w:space="0"/>
              <w:right w:val="single" w:color="auto" w:sz="4" w:space="0"/>
            </w:tcBorders>
            <w:noWrap w:val="0"/>
            <w:vAlign w:val="center"/>
          </w:tcPr>
          <w:p w14:paraId="01AE2C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金额（元）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1047"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1363" w:type="dxa"/>
            <w:tcBorders>
              <w:top w:val="nil"/>
              <w:left w:val="nil"/>
              <w:bottom w:val="single" w:color="auto" w:sz="4" w:space="0"/>
              <w:right w:val="single" w:color="auto" w:sz="4" w:space="0"/>
            </w:tcBorders>
            <w:shd w:val="clear" w:color="000000" w:fill="FFFFFF"/>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5"/>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60" w:type="dxa"/>
            <w:gridSpan w:val="2"/>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903F576">
        <w:tblPrEx>
          <w:tblCellMar>
            <w:top w:w="0" w:type="dxa"/>
            <w:left w:w="108" w:type="dxa"/>
            <w:bottom w:w="0" w:type="dxa"/>
            <w:right w:w="108" w:type="dxa"/>
          </w:tblCellMar>
        </w:tblPrEx>
        <w:trPr>
          <w:trHeight w:val="716" w:hRule="atLeast"/>
          <w:jc w:val="center"/>
        </w:trPr>
        <w:tc>
          <w:tcPr>
            <w:tcW w:w="9571" w:type="dxa"/>
            <w:gridSpan w:val="7"/>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eastAsia="zh-CN"/>
        </w:rPr>
        <w:t>供货</w:t>
      </w: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val="en-US" w:eastAsia="zh-CN"/>
        </w:rPr>
        <w:t>本项目为单次供货项目，根据采购人实际要求供货期进行供货。供货方接到采购人送货通知后，3个工作日内将货物如数送至采购人指定地点</w:t>
      </w:r>
      <w:r>
        <w:rPr>
          <w:rFonts w:hint="eastAsia" w:ascii="方正仿宋_GBK" w:hAnsi="方正仿宋_GBK" w:eastAsia="方正仿宋_GBK" w:cs="方正仿宋_GBK"/>
          <w:sz w:val="28"/>
          <w:szCs w:val="28"/>
          <w:highlight w:val="none"/>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w:t>
      </w:r>
      <w:r>
        <w:rPr>
          <w:rFonts w:hint="eastAsia" w:ascii="方正仿宋_GBK" w:hAnsi="方正仿宋_GBK" w:eastAsia="方正仿宋_GBK" w:cs="方正仿宋_GBK"/>
          <w:sz w:val="28"/>
          <w:szCs w:val="28"/>
          <w:highlight w:val="none"/>
          <w:lang w:val="en-US" w:eastAsia="zh-CN"/>
        </w:rPr>
        <w:t>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第三条 技术要求</w:t>
      </w:r>
    </w:p>
    <w:p w14:paraId="0E243537">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1.纯度≥96%，固体25kg/包。</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2.供货方所供货物若由于采用不充分或不妥善的防护措施造成货物的任何损坏、腐蚀或变形，采购人有权拒收，供货方应承担由此造成的一切损失。</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t>合同总金额人民币（大写）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元整，本合同为固定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w:t>
      </w:r>
      <w:r>
        <w:rPr>
          <w:rFonts w:hint="eastAsia" w:ascii="方正仿宋_GBK" w:hAnsi="方正仿宋_GBK" w:eastAsia="方正仿宋_GBK" w:cs="方正仿宋_GBK"/>
          <w:sz w:val="28"/>
          <w:szCs w:val="28"/>
        </w:rPr>
        <w:t>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bookmarkStart w:id="14" w:name="_Toc2407"/>
      <w:r>
        <w:rPr>
          <w:rFonts w:hint="eastAsia" w:ascii="Times New Roman" w:hAnsi="Times New Roman" w:eastAsia="方正仿宋_GBK" w:cs="Times New Roman"/>
          <w:b/>
          <w:bCs/>
          <w:sz w:val="28"/>
          <w:szCs w:val="28"/>
          <w:highlight w:val="none"/>
          <w:lang w:val="en-US" w:eastAsia="zh-CN"/>
        </w:rPr>
        <w:t>附件：</w:t>
      </w:r>
      <w:bookmarkEnd w:id="14"/>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三氯化铁采购项目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bookmarkStart w:id="15" w:name="_Toc16568"/>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三氯化铁采购项目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SX-CG-SL-2603017</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6D088A3A">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r>
        <w:rPr>
          <w:rStyle w:val="20"/>
          <w:rFonts w:hint="eastAsia" w:ascii="仿宋" w:hAnsi="仿宋" w:eastAsia="仿宋" w:cs="仿宋"/>
          <w:sz w:val="30"/>
        </w:rPr>
        <w:br w:type="page"/>
      </w:r>
    </w:p>
    <w:p w14:paraId="77D03496">
      <w:pPr>
        <w:jc w:val="left"/>
        <w:outlineLvl w:val="0"/>
        <w:rPr>
          <w:rStyle w:val="20"/>
          <w:rFonts w:hint="eastAsia" w:ascii="仿宋" w:hAnsi="仿宋" w:eastAsia="仿宋" w:cs="仿宋"/>
          <w:sz w:val="30"/>
        </w:rPr>
      </w:pPr>
    </w:p>
    <w:p w14:paraId="743E8D4B">
      <w:pPr>
        <w:jc w:val="left"/>
        <w:outlineLvl w:val="0"/>
        <w:rPr>
          <w:rStyle w:val="20"/>
          <w:rFonts w:hint="eastAsia" w:ascii="仿宋" w:hAnsi="仿宋" w:eastAsia="仿宋" w:cs="仿宋"/>
          <w:sz w:val="30"/>
        </w:rPr>
      </w:pPr>
      <w:bookmarkStart w:id="16" w:name="_Toc27480"/>
      <w:r>
        <w:rPr>
          <w:rStyle w:val="20"/>
          <w:rFonts w:hint="eastAsia" w:ascii="仿宋" w:hAnsi="仿宋" w:eastAsia="仿宋" w:cs="仿宋"/>
          <w:sz w:val="30"/>
        </w:rPr>
        <w:t>附件</w:t>
      </w:r>
      <w:r>
        <w:rPr>
          <w:rStyle w:val="20"/>
          <w:rFonts w:hint="eastAsia" w:ascii="仿宋" w:hAnsi="仿宋" w:eastAsia="仿宋" w:cs="仿宋"/>
          <w:sz w:val="30"/>
          <w:lang w:val="en-US"/>
        </w:rPr>
        <w:t>一：</w:t>
      </w:r>
      <w:bookmarkEnd w:id="16"/>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三氯化铁采购 </w:t>
      </w:r>
      <w:r>
        <w:rPr>
          <w:rFonts w:hint="eastAsia" w:ascii="仿宋" w:hAnsi="仿宋" w:eastAsia="仿宋" w:cs="仿宋"/>
          <w:sz w:val="30"/>
          <w:szCs w:val="30"/>
          <w:u w:val="none"/>
          <w:lang w:val="en-US" w:eastAsia="zh-CN"/>
        </w:rPr>
        <w:t>项目。</w:t>
      </w:r>
    </w:p>
    <w:tbl>
      <w:tblPr>
        <w:tblStyle w:val="13"/>
        <w:tblW w:w="5180" w:type="pct"/>
        <w:jc w:val="center"/>
        <w:tblLayout w:type="fixed"/>
        <w:tblCellMar>
          <w:top w:w="0" w:type="dxa"/>
          <w:left w:w="108" w:type="dxa"/>
          <w:bottom w:w="0" w:type="dxa"/>
          <w:right w:w="108" w:type="dxa"/>
        </w:tblCellMar>
      </w:tblPr>
      <w:tblGrid>
        <w:gridCol w:w="672"/>
        <w:gridCol w:w="2146"/>
        <w:gridCol w:w="2599"/>
        <w:gridCol w:w="915"/>
        <w:gridCol w:w="932"/>
        <w:gridCol w:w="1128"/>
        <w:gridCol w:w="1229"/>
      </w:tblGrid>
      <w:tr w14:paraId="356337AF">
        <w:tblPrEx>
          <w:tblCellMar>
            <w:top w:w="0" w:type="dxa"/>
            <w:left w:w="108" w:type="dxa"/>
            <w:bottom w:w="0" w:type="dxa"/>
            <w:right w:w="108" w:type="dxa"/>
          </w:tblCellMar>
        </w:tblPrEx>
        <w:trPr>
          <w:trHeight w:val="467"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68C263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6D1CB2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FD0EE2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25EB7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E54AC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B4E6E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7168A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6ED69032">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22B8D27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3F316B8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三氯化铁</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6334749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纯度≥96%  25kg/包</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E62509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3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BAAAD3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525DD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0D2E8C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1527DBEF">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w:t>
      </w:r>
      <w:r>
        <w:rPr>
          <w:rFonts w:hint="eastAsia" w:ascii="仿宋" w:hAnsi="仿宋" w:eastAsia="仿宋" w:cs="仿宋"/>
          <w:sz w:val="30"/>
          <w:szCs w:val="30"/>
          <w:highlight w:val="none"/>
          <w:lang w:val="en-US" w:eastAsia="zh-CN"/>
        </w:rPr>
        <w:t>合格之日起计算，质保金于质保期满且无未决质量争议后无息退还。</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币1.41</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、该采购项目履约保证金为合同价的5%。中标人于合同签订前将履约保证金打入招标人指定账户。合同履行过程中，履约保证金转为质保金。质保期满后，招标人退还质保金（无息）。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2306BA6B">
      <w:pPr>
        <w:pStyle w:val="2"/>
        <w:ind w:left="0" w:leftChars="0" w:firstLine="0" w:firstLineChars="0"/>
        <w:rPr>
          <w:rFonts w:hint="eastAsia"/>
          <w:lang w:val="en-US" w:eastAsia="zh-CN"/>
        </w:rPr>
      </w:pPr>
    </w:p>
    <w:p w14:paraId="4BA40F3E">
      <w:pPr>
        <w:spacing w:line="480" w:lineRule="auto"/>
        <w:jc w:val="left"/>
        <w:outlineLvl w:val="0"/>
        <w:rPr>
          <w:rFonts w:hint="eastAsia" w:ascii="仿宋" w:hAnsi="仿宋" w:eastAsia="仿宋" w:cs="仿宋"/>
          <w:b/>
          <w:spacing w:val="-2"/>
          <w:sz w:val="30"/>
        </w:rPr>
      </w:pPr>
      <w:bookmarkStart w:id="17" w:name="_Toc20205"/>
      <w:r>
        <w:rPr>
          <w:rStyle w:val="20"/>
          <w:rFonts w:hint="eastAsia" w:ascii="仿宋" w:hAnsi="仿宋" w:eastAsia="仿宋" w:cs="仿宋"/>
          <w:sz w:val="30"/>
        </w:rPr>
        <w:t>附件</w:t>
      </w:r>
      <w:r>
        <w:rPr>
          <w:rStyle w:val="20"/>
          <w:rFonts w:hint="eastAsia" w:ascii="仿宋" w:hAnsi="仿宋" w:eastAsia="仿宋" w:cs="仿宋"/>
          <w:sz w:val="30"/>
          <w:lang w:val="en-US"/>
        </w:rPr>
        <w:t>二</w:t>
      </w:r>
      <w:r>
        <w:rPr>
          <w:rStyle w:val="20"/>
          <w:rFonts w:hint="eastAsia" w:ascii="仿宋" w:hAnsi="仿宋" w:eastAsia="仿宋" w:cs="仿宋"/>
          <w:sz w:val="30"/>
        </w:rPr>
        <w:t>：</w:t>
      </w:r>
      <w:bookmarkEnd w:id="17"/>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三氯化铁采购 </w:t>
      </w:r>
      <w:r>
        <w:rPr>
          <w:rFonts w:hint="eastAsia" w:ascii="仿宋" w:hAnsi="仿宋" w:eastAsia="仿宋" w:cs="仿宋"/>
          <w:color w:val="auto"/>
          <w:sz w:val="30"/>
          <w:szCs w:val="30"/>
          <w:u w:val="none"/>
          <w:lang w:val="en-US" w:eastAsia="zh-CN"/>
        </w:rPr>
        <w:t>项目。</w:t>
      </w:r>
    </w:p>
    <w:tbl>
      <w:tblPr>
        <w:tblStyle w:val="13"/>
        <w:tblW w:w="5229" w:type="pct"/>
        <w:jc w:val="center"/>
        <w:tblLayout w:type="fixed"/>
        <w:tblCellMar>
          <w:top w:w="0" w:type="dxa"/>
          <w:left w:w="108" w:type="dxa"/>
          <w:bottom w:w="0" w:type="dxa"/>
          <w:right w:w="108" w:type="dxa"/>
        </w:tblCellMar>
      </w:tblPr>
      <w:tblGrid>
        <w:gridCol w:w="758"/>
        <w:gridCol w:w="1460"/>
        <w:gridCol w:w="3398"/>
        <w:gridCol w:w="1101"/>
        <w:gridCol w:w="866"/>
        <w:gridCol w:w="981"/>
        <w:gridCol w:w="1149"/>
      </w:tblGrid>
      <w:tr w14:paraId="21CC8D02">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11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163CFD95">
        <w:tblPrEx>
          <w:tblCellMar>
            <w:top w:w="0" w:type="dxa"/>
            <w:left w:w="108" w:type="dxa"/>
            <w:bottom w:w="0" w:type="dxa"/>
            <w:right w:w="108" w:type="dxa"/>
          </w:tblCellMar>
        </w:tblPrEx>
        <w:trPr>
          <w:trHeight w:val="114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2F79C8B">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w:t>
      </w:r>
      <w:r>
        <w:rPr>
          <w:rFonts w:hint="eastAsia" w:ascii="仿宋" w:hAnsi="仿宋" w:eastAsia="仿宋" w:cs="仿宋"/>
          <w:color w:val="auto"/>
          <w:sz w:val="30"/>
          <w:szCs w:val="30"/>
          <w:highlight w:val="none"/>
          <w:lang w:val="en-US" w:eastAsia="zh-CN"/>
        </w:rPr>
        <w:t>验收合格之日起计算，质保金于质保期满且无未决质量争议后无息退还</w:t>
      </w:r>
      <w:r>
        <w:rPr>
          <w:rFonts w:hint="eastAsia" w:ascii="仿宋" w:hAnsi="仿宋" w:eastAsia="仿宋" w:cs="仿宋"/>
          <w:sz w:val="30"/>
          <w:szCs w:val="30"/>
          <w:highlight w:val="none"/>
          <w:lang w:val="en-US" w:eastAsia="zh-CN"/>
        </w:rPr>
        <w:t>。</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15F9C0C6">
      <w:pPr>
        <w:wordWrap w:val="0"/>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8839328"/>
      <w:bookmarkStart w:id="19" w:name="_Toc103165678"/>
      <w:bookmarkStart w:id="20" w:name="_Toc14911"/>
      <w:r>
        <w:rPr>
          <w:rStyle w:val="20"/>
          <w:rFonts w:hint="eastAsia" w:ascii="仿宋" w:hAnsi="仿宋" w:eastAsia="仿宋" w:cs="仿宋"/>
          <w:sz w:val="30"/>
        </w:rPr>
        <w:t>附件</w:t>
      </w:r>
      <w:bookmarkEnd w:id="18"/>
      <w:bookmarkEnd w:id="19"/>
      <w:r>
        <w:rPr>
          <w:rStyle w:val="20"/>
          <w:rFonts w:hint="eastAsia" w:ascii="仿宋" w:hAnsi="仿宋" w:eastAsia="仿宋" w:cs="仿宋"/>
          <w:sz w:val="30"/>
          <w:lang w:val="en-US"/>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三氯化铁采购项目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795A59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C2BA12D0"/>
    <w:multiLevelType w:val="singleLevel"/>
    <w:tmpl w:val="C2BA12D0"/>
    <w:lvl w:ilvl="0" w:tentative="0">
      <w:start w:val="1"/>
      <w:numFmt w:val="decimal"/>
      <w:suff w:val="nothing"/>
      <w:lvlText w:val="%1"/>
      <w:lvlJc w:val="left"/>
      <w:pPr>
        <w:ind w:left="635" w:leftChars="0" w:hanging="425" w:firstLineChars="0"/>
      </w:pPr>
      <w:rPr>
        <w:rFonts w:hint="default"/>
      </w:rPr>
    </w:lvl>
  </w:abstractNum>
  <w:abstractNum w:abstractNumId="4">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7"/>
  </w:num>
  <w:num w:numId="4">
    <w:abstractNumId w:val="2"/>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0D97CFC"/>
    <w:rsid w:val="01D22213"/>
    <w:rsid w:val="027B64C4"/>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5341747"/>
    <w:rsid w:val="163F0F8C"/>
    <w:rsid w:val="164F6705"/>
    <w:rsid w:val="16646293"/>
    <w:rsid w:val="16FE5921"/>
    <w:rsid w:val="17507F90"/>
    <w:rsid w:val="17B042A1"/>
    <w:rsid w:val="1A2B7D96"/>
    <w:rsid w:val="1B091CED"/>
    <w:rsid w:val="1B25743C"/>
    <w:rsid w:val="1BD33B78"/>
    <w:rsid w:val="1BEC2FB3"/>
    <w:rsid w:val="1C540D8D"/>
    <w:rsid w:val="1C8E2330"/>
    <w:rsid w:val="1CDA4664"/>
    <w:rsid w:val="1CE262BC"/>
    <w:rsid w:val="1D6D770B"/>
    <w:rsid w:val="1E1A21EF"/>
    <w:rsid w:val="1EC02DEE"/>
    <w:rsid w:val="203B090D"/>
    <w:rsid w:val="20917F17"/>
    <w:rsid w:val="21135480"/>
    <w:rsid w:val="212C3971"/>
    <w:rsid w:val="214D7086"/>
    <w:rsid w:val="21BA7E4E"/>
    <w:rsid w:val="2237459C"/>
    <w:rsid w:val="22DF5956"/>
    <w:rsid w:val="22ED7F5E"/>
    <w:rsid w:val="231F50B3"/>
    <w:rsid w:val="24130D0C"/>
    <w:rsid w:val="24937D46"/>
    <w:rsid w:val="24CD5814"/>
    <w:rsid w:val="259E2C64"/>
    <w:rsid w:val="260706A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B2531B"/>
    <w:rsid w:val="2ECF5720"/>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9653A2A"/>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594397"/>
    <w:rsid w:val="417112FA"/>
    <w:rsid w:val="41D30314"/>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14FA6"/>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A5C5429"/>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607F1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8602</Words>
  <Characters>8843</Characters>
  <Lines>53</Lines>
  <Paragraphs>15</Paragraphs>
  <TotalTime>3</TotalTime>
  <ScaleCrop>false</ScaleCrop>
  <LinksUpToDate>false</LinksUpToDate>
  <CharactersWithSpaces>10089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2026-04-10T06:52:31Z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E32061D49A4F483293E79B146337A30A_13</vt:lpwstr>
  </property>
  <property fmtid="{D5CDD505-2E9C-101B-9397-08002B2CF9AE}" pid="4" name="KSOTemplateDocerSaveRecord">
    <vt:lpwstr>eyJoZGlkIjoiNTVkNzExMmNlZTllZmYzYjIzZDNlN2M3MDhjZjk3N2IiLCJ1c2VySWQiOiI0MTkyNjk4ODkifQ==</vt:lpwstr>
  </property>
</Properties>
</file>